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为进一步优化领导班子结构，建设一支适应吉林全面振兴全方位振兴的高素质专业化干部队伍，吉林省决定面向中国科学院大学开展定向招录选调生工作。现将有关事宜公告如下：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4"/>
        </w:rPr>
      </w:pPr>
      <w:r w:rsidRPr="008872B1">
        <w:rPr>
          <w:rFonts w:ascii="黑体" w:eastAsia="黑体" w:hAnsi="黑体" w:cs="宋体" w:hint="eastAsia"/>
          <w:color w:val="000000"/>
          <w:kern w:val="0"/>
          <w:sz w:val="28"/>
          <w:szCs w:val="24"/>
        </w:rPr>
        <w:t>一、选调范围及</w:t>
      </w:r>
      <w:r w:rsidRPr="008872B1">
        <w:rPr>
          <w:rFonts w:ascii="黑体" w:eastAsia="黑体" w:hAnsi="黑体" w:cs="宋体"/>
          <w:color w:val="000000"/>
          <w:kern w:val="0"/>
          <w:sz w:val="28"/>
          <w:szCs w:val="24"/>
        </w:rPr>
        <w:t>职位</w:t>
      </w:r>
    </w:p>
    <w:p w:rsid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2020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年全日制应届毕业生。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职位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要求见附表</w:t>
      </w:r>
      <w:r w:rsidR="00EE6B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黑体" w:eastAsia="黑体" w:hAnsi="黑体" w:cs="宋体"/>
          <w:color w:val="000000"/>
          <w:kern w:val="0"/>
          <w:sz w:val="28"/>
          <w:szCs w:val="24"/>
        </w:rPr>
      </w:pPr>
      <w:r w:rsidRPr="008872B1">
        <w:rPr>
          <w:rFonts w:ascii="黑体" w:eastAsia="黑体" w:hAnsi="黑体" w:cs="宋体" w:hint="eastAsia"/>
          <w:color w:val="000000"/>
          <w:kern w:val="0"/>
          <w:sz w:val="28"/>
          <w:szCs w:val="24"/>
        </w:rPr>
        <w:t>二、选调条件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proofErr w:type="gramStart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选调生除具备</w:t>
      </w:r>
      <w:proofErr w:type="gramEnd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公务员报考资格条件外，还应具备以下条件：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．政治素质好，认真学</w:t>
      </w:r>
      <w:proofErr w:type="gramStart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习习近</w:t>
      </w:r>
      <w:proofErr w:type="gramEnd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平新时代中国特色社会主义思想，能够增强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四个意识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”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、坚定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四个自信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”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、做到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两个维护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”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，有服务基层的信念，对人民群众有深厚感情，有扎根吉林、建设吉林、服务吉林的坚定信心。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．品学兼优，诚实守信，吃苦耐劳，身心健康，有较好的人际沟通和语言文字表达能力，有较高的综合素质和培养潜质。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．博士研究生一般为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35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周岁以下（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1984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日以后出生），硕士研究生一般为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周岁以下（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1989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日以后出生）。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4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．本科学历应为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双一流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”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建设高校或原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“985”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“211”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工程建设高校。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．博士、硕士研究生应符合以下条件之一：①中共党员；②在选调高校担任学生干部（</w:t>
      </w:r>
      <w:proofErr w:type="gramStart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含学校</w:t>
      </w:r>
      <w:proofErr w:type="gramEnd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承认的学生社团干部）；③学习成绩优异，在选调高校获得院系及以上优秀学生等荣誉；④具有参军入伍经历。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校期间有违法违纪行为、学术不端和道德品行问题受到纪律处分的，或法律法规规定不得录用为公务员的，不得参加选调；与选调部门在职人员有夫妻关系、直系血亲关系、三代以内旁系血亲关系以及近姻亲关系的，应予回避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黑体" w:eastAsia="黑体" w:hAnsi="黑体" w:cs="宋体"/>
          <w:color w:val="000000"/>
          <w:kern w:val="0"/>
          <w:sz w:val="28"/>
          <w:szCs w:val="24"/>
        </w:rPr>
      </w:pPr>
      <w:r w:rsidRPr="008872B1">
        <w:rPr>
          <w:rFonts w:ascii="黑体" w:eastAsia="黑体" w:hAnsi="黑体" w:cs="宋体" w:hint="eastAsia"/>
          <w:color w:val="000000"/>
          <w:kern w:val="0"/>
          <w:sz w:val="28"/>
          <w:szCs w:val="24"/>
        </w:rPr>
        <w:lastRenderedPageBreak/>
        <w:t>三、选调政策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．选调生通过考试、考察、公示等选调程序后，根据招录职位录用为国家公务员或参照公务员管理事业单位人员。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．选调生报到后先进行岗前培训，培训结束后办理录用手续，在选调单位入职工作，第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为试用期，试用期满考核合格的，硕士研究生任职定级为四级主任科员，博士研究生任职定级为二级主任科员。入职前有党政机关、事业单位、国有企业工作经历的，可比照选调机关同等条件人员，确定相应职级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．选调生在选调单位试用期满后，安排到基层锻炼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年，博士、硕士选调生到乡镇（街道）或者选调单位对口的县级部门担任副职，期间到村工作时间不少于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年。选调生在村工作期间，履行大学生村官职责。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4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．选调生经录用后，省委组织部跟踪管理培养，选调单位和挂职单位分别安排专人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传、帮、带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”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，发挥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”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作用。基层锻炼期内被评为优秀、期满后符合任职条件的，可择优选派到市（州）、县（市、区）担任相应领导职务。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．选调</w:t>
      </w:r>
      <w:proofErr w:type="gramStart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生给予</w:t>
      </w:r>
      <w:proofErr w:type="gramEnd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安家补助和偿还助学贷款，安家补助标准为博士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万元、硕士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15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万元，分五年平均发放，免征个人所得税。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6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．免除选调生报名、体检、培训等费用。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7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．对拟录用人选保留其录用资格至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2020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12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日。不能如期取得毕业证和学位证的（以学历、学位证书印发时间为准），选调关系自动解除。</w:t>
      </w:r>
    </w:p>
    <w:p w:rsid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872B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在上述选调政策基础上，吉林市招录的选调生同时享受本地优惠政策：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①签订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年服务协议，纳入优秀年轻干部队伍统一管理。②学历为硕士研究生及以上的，入职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年内，提供人才公寓，给予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万元生活补贴，服务期内逐年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发放；与吉林省签订省校合作框架协议高校的博士研究生，签订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年服务协议的，生活补贴标准提高至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黑体" w:eastAsia="黑体" w:hAnsi="黑体" w:cs="宋体"/>
          <w:color w:val="000000"/>
          <w:kern w:val="0"/>
          <w:sz w:val="28"/>
          <w:szCs w:val="24"/>
        </w:rPr>
      </w:pPr>
      <w:r w:rsidRPr="008872B1">
        <w:rPr>
          <w:rFonts w:ascii="黑体" w:eastAsia="黑体" w:hAnsi="黑体" w:cs="宋体" w:hint="eastAsia"/>
          <w:color w:val="000000"/>
          <w:kern w:val="0"/>
          <w:sz w:val="28"/>
          <w:szCs w:val="24"/>
        </w:rPr>
        <w:t>四、选调程序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b/>
          <w:bCs/>
          <w:color w:val="FF0000"/>
          <w:kern w:val="0"/>
          <w:sz w:val="24"/>
          <w:szCs w:val="24"/>
        </w:rPr>
        <w:t>1</w:t>
      </w:r>
      <w:r w:rsidRPr="008872B1">
        <w:rPr>
          <w:rFonts w:ascii="楷体_GB2312" w:eastAsia="楷体_GB2312" w:hAnsi="宋体" w:cs="宋体" w:hint="eastAsia"/>
          <w:b/>
          <w:bCs/>
          <w:color w:val="FF0000"/>
          <w:kern w:val="0"/>
          <w:sz w:val="24"/>
          <w:szCs w:val="24"/>
        </w:rPr>
        <w:t>．推荐人选。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学生</w:t>
      </w:r>
      <w:r w:rsidRPr="008872B1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填写</w:t>
      </w:r>
      <w:r w:rsidR="00EE6B36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附件2和3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，于10月16日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前</w:t>
      </w:r>
      <w:r w:rsidR="00EE6B36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返回</w:t>
      </w:r>
      <w:r w:rsidR="00EE6B36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电子版于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研究生部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8872B1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．</w:t>
      </w:r>
      <w:r w:rsidRPr="008872B1">
        <w:rPr>
          <w:rFonts w:ascii="楷体_GB2312" w:eastAsia="楷体_GB2312" w:hAnsi="宋体" w:cs="宋体" w:hint="eastAsia"/>
          <w:b/>
          <w:bCs/>
          <w:color w:val="000000"/>
          <w:kern w:val="0"/>
          <w:sz w:val="24"/>
          <w:szCs w:val="24"/>
        </w:rPr>
        <w:t>资格审查。</w:t>
      </w:r>
      <w:r w:rsidR="00EE6B36" w:rsidRPr="00EE6B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</w:t>
      </w:r>
      <w:r w:rsidR="00EE6B36" w:rsidRPr="00EE6B36">
        <w:rPr>
          <w:rFonts w:ascii="宋体" w:eastAsia="宋体" w:hAnsi="宋体" w:cs="宋体"/>
          <w:color w:val="000000"/>
          <w:kern w:val="0"/>
          <w:sz w:val="24"/>
          <w:szCs w:val="24"/>
        </w:rPr>
        <w:t>人选上报国科大就业中心后，由</w:t>
      </w:r>
      <w:r w:rsidR="00EE6B36" w:rsidRPr="00EE6B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吉林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省委组织部驻校工作组进行资格审查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，合格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的考生</w:t>
      </w:r>
      <w:r w:rsidR="00EE6B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将于</w:t>
      </w:r>
      <w:r w:rsidR="00EE6B36">
        <w:rPr>
          <w:rFonts w:ascii="宋体" w:eastAsia="宋体" w:hAnsi="宋体" w:cs="宋体"/>
          <w:color w:val="000000"/>
          <w:kern w:val="0"/>
          <w:sz w:val="24"/>
          <w:szCs w:val="24"/>
        </w:rPr>
        <w:t>通知至</w:t>
      </w:r>
      <w:r w:rsidR="00EE6B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研究生部</w:t>
      </w:r>
      <w:r w:rsidR="00EE6B36">
        <w:rPr>
          <w:rFonts w:ascii="宋体" w:eastAsia="宋体" w:hAnsi="宋体" w:cs="宋体"/>
          <w:color w:val="000000"/>
          <w:kern w:val="0"/>
          <w:sz w:val="24"/>
          <w:szCs w:val="24"/>
        </w:rPr>
        <w:t>，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于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22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8:30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23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12:00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，通过吉林省公务员考试网（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www.jlgwyks.cn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）报名，每个考生只可填报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个志愿，并按提示要求打印准考证。</w:t>
      </w:r>
      <w:bookmarkStart w:id="0" w:name="_GoBack"/>
      <w:bookmarkEnd w:id="0"/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</w:t>
      </w:r>
      <w:r w:rsidRPr="008872B1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．</w:t>
      </w:r>
      <w:r w:rsidRPr="008872B1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考试考察。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分笔试、面试、考察三个环节。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26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日（星期六）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8:30—11:00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；面试为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27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日（星期日）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8:30</w:t>
      </w:r>
      <w:r w:rsidRPr="008872B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开始，全天进行。考场地点详见准考证。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考试严格按照国家公务员招考有关规定组织实施，考生持本人身份证、准考证准时参加考试。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笔试、面试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总成绩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100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分，按笔试占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40%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、面试占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60%</w:t>
      </w:r>
      <w:r w:rsidRPr="008872B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权重计算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，根据总成绩由高到低的顺序，按照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的比例确定考察人选。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确定考察人选后，由省委组织部派出工作组进行全面考察，重点了解政治素质、学习成绩、现实表现、道德品行、遵纪守法等方面情况，从严审核学籍档案。考察采取量化打分制，满分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100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4</w:t>
      </w:r>
      <w:r w:rsidRPr="008872B1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．</w:t>
      </w:r>
      <w:r w:rsidRPr="008872B1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签订协议。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在深入考察的基础上，由省委组织部会同用人单位，根据人选的考试成绩占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60%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、考察得分占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40%</w:t>
      </w:r>
      <w:r w:rsidRPr="008872B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的权重得出总成绩，同一职位按成绩由高到低，最终提出拟录用的初步人选，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并签订三</w:t>
      </w:r>
      <w:proofErr w:type="gramStart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方就业</w:t>
      </w:r>
      <w:proofErr w:type="gramEnd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协议。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lastRenderedPageBreak/>
        <w:t>5</w:t>
      </w:r>
      <w:r w:rsidRPr="008872B1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．</w:t>
      </w:r>
      <w:r w:rsidRPr="008872B1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体检公示。</w:t>
      </w:r>
      <w:r w:rsidRPr="008872B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委托学校对拟选调人选统一组织体检。体检合格人员，由学校进行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为期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</w:t>
      </w:r>
      <w:r w:rsidRPr="008872B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个工作日的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公示；体检不合格的，选调关系自动解除，三方协议退还考生。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考试、考察、体检过程中，出现职位人选空缺的，视情况按考试、考察总成绩从高到低依次递补。</w:t>
      </w:r>
    </w:p>
    <w:p w:rsidR="008872B1" w:rsidRPr="008872B1" w:rsidRDefault="008872B1" w:rsidP="008872B1">
      <w:pPr>
        <w:widowControl/>
        <w:shd w:val="clear" w:color="auto" w:fill="FFFFFF"/>
        <w:spacing w:line="560" w:lineRule="atLeast"/>
        <w:ind w:firstLine="6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6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8872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录用审批。</w:t>
      </w:r>
      <w:r w:rsidRPr="008872B1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2020</w:t>
      </w:r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年，</w:t>
      </w:r>
      <w:proofErr w:type="gramStart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待拟选调</w:t>
      </w:r>
      <w:proofErr w:type="gramEnd"/>
      <w:r w:rsidRPr="008872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人员取得毕业证、学位证后，集中办理相关录用手续。</w:t>
      </w:r>
    </w:p>
    <w:p w:rsidR="006E7A0B" w:rsidRPr="008872B1" w:rsidRDefault="006E7A0B">
      <w:pPr>
        <w:rPr>
          <w:sz w:val="24"/>
          <w:szCs w:val="24"/>
        </w:rPr>
      </w:pPr>
    </w:p>
    <w:sectPr w:rsidR="006E7A0B" w:rsidRPr="0088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B1"/>
    <w:rsid w:val="006E7A0B"/>
    <w:rsid w:val="008872B1"/>
    <w:rsid w:val="00E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03F25-9F11-4902-8D0C-E0284265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72B1"/>
    <w:rPr>
      <w:b/>
      <w:bCs/>
    </w:rPr>
  </w:style>
  <w:style w:type="character" w:customStyle="1" w:styleId="apple-converted-space">
    <w:name w:val="apple-converted-space"/>
    <w:basedOn w:val="a0"/>
    <w:rsid w:val="008872B1"/>
  </w:style>
  <w:style w:type="character" w:styleId="a5">
    <w:name w:val="Hyperlink"/>
    <w:basedOn w:val="a0"/>
    <w:uiPriority w:val="99"/>
    <w:semiHidden/>
    <w:unhideWhenUsed/>
    <w:rsid w:val="00887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2019-10-12T07:12:00Z</dcterms:created>
  <dcterms:modified xsi:type="dcterms:W3CDTF">2019-10-12T07:24:00Z</dcterms:modified>
</cp:coreProperties>
</file>