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43FD2" w14:textId="1132EB8E" w:rsidR="00B750C3" w:rsidRPr="0070650D" w:rsidRDefault="00375BD8">
      <w:pPr>
        <w:jc w:val="center"/>
        <w:rPr>
          <w:rFonts w:ascii="Times New Roman" w:eastAsia="宋体" w:hAnsi="Times New Roman" w:cs="Times New Roman"/>
          <w:b/>
          <w:kern w:val="36"/>
          <w:sz w:val="30"/>
          <w:szCs w:val="30"/>
        </w:rPr>
      </w:pPr>
      <w:r w:rsidRPr="0070650D">
        <w:rPr>
          <w:rFonts w:ascii="Times New Roman" w:eastAsia="宋体" w:hAnsi="Times New Roman" w:cs="Times New Roman"/>
          <w:b/>
          <w:kern w:val="36"/>
          <w:sz w:val="30"/>
          <w:szCs w:val="30"/>
        </w:rPr>
        <w:t>土壤微生物除杂分离系统参数要求</w:t>
      </w:r>
    </w:p>
    <w:p w14:paraId="21C57BB6" w14:textId="77777777" w:rsidR="00B750C3" w:rsidRPr="0070650D" w:rsidRDefault="00B750C3">
      <w:pPr>
        <w:jc w:val="center"/>
        <w:rPr>
          <w:rFonts w:ascii="Times New Roman" w:eastAsia="宋体" w:hAnsi="Times New Roman" w:cs="Times New Roman"/>
          <w:b/>
          <w:kern w:val="36"/>
          <w:sz w:val="30"/>
          <w:szCs w:val="30"/>
        </w:rPr>
      </w:pPr>
    </w:p>
    <w:p w14:paraId="7E013E39" w14:textId="620F2E5E" w:rsidR="00B750C3" w:rsidRPr="0070650D" w:rsidRDefault="000E0A5B" w:rsidP="0070650D">
      <w:pPr>
        <w:pStyle w:val="a7"/>
        <w:shd w:val="clear" w:color="auto" w:fill="FFFFFF"/>
        <w:spacing w:before="0" w:beforeAutospacing="0" w:after="0" w:afterAutospacing="0" w:line="360" w:lineRule="auto"/>
        <w:ind w:left="210" w:right="210" w:firstLine="480"/>
        <w:jc w:val="both"/>
        <w:rPr>
          <w:rFonts w:ascii="Times New Roman" w:hAnsi="Times New Roman" w:cs="Times New Roman"/>
          <w:sz w:val="21"/>
          <w:szCs w:val="21"/>
        </w:rPr>
      </w:pPr>
      <w:r w:rsidRPr="0070650D">
        <w:rPr>
          <w:rFonts w:ascii="Times New Roman" w:hAnsi="Times New Roman" w:cs="Times New Roman"/>
          <w:sz w:val="21"/>
          <w:szCs w:val="21"/>
        </w:rPr>
        <w:t>中国科学院南京土壤研究所拟购置</w:t>
      </w:r>
      <w:r w:rsidR="00375BD8" w:rsidRPr="0070650D">
        <w:rPr>
          <w:rFonts w:ascii="Times New Roman" w:hAnsi="Times New Roman" w:cs="Times New Roman"/>
          <w:sz w:val="21"/>
          <w:szCs w:val="21"/>
        </w:rPr>
        <w:t>土壤微生物除杂分离系统一套</w:t>
      </w:r>
      <w:r w:rsidRPr="0070650D">
        <w:rPr>
          <w:rFonts w:ascii="Times New Roman" w:hAnsi="Times New Roman" w:cs="Times New Roman"/>
          <w:sz w:val="21"/>
          <w:szCs w:val="21"/>
        </w:rPr>
        <w:t>，</w:t>
      </w:r>
      <w:r w:rsidR="00375BD8" w:rsidRPr="0070650D">
        <w:rPr>
          <w:rFonts w:ascii="Times New Roman" w:hAnsi="Times New Roman" w:cs="Times New Roman"/>
          <w:sz w:val="21"/>
          <w:szCs w:val="21"/>
        </w:rPr>
        <w:t>用于土壤样品中微生物的释放、土壤颗粒及杂质去除以及微生物介电分离富集。系统主要包括超声分散模块、多级过滤模块和介电分离模块，通过超声解离土壤团聚体释放大量微生物、多级过滤去除不同粒径土壤颗粒，并利用介电泳实现微生物与残余非生物颗粒的进一步分离，最终获得适用于后续培养、流式检测及测序分析的微生物样品。具体配置和性能指标不低于如下标准</w:t>
      </w:r>
      <w:r w:rsidRPr="0070650D">
        <w:rPr>
          <w:rFonts w:ascii="Times New Roman" w:hAnsi="Times New Roman" w:cs="Times New Roman"/>
          <w:sz w:val="21"/>
          <w:szCs w:val="21"/>
        </w:rPr>
        <w:t>：</w:t>
      </w:r>
    </w:p>
    <w:p w14:paraId="15F53E2B" w14:textId="77777777" w:rsidR="00B750C3" w:rsidRPr="0070650D" w:rsidRDefault="000E0A5B" w:rsidP="0070650D">
      <w:pPr>
        <w:pStyle w:val="a7"/>
        <w:shd w:val="clear" w:color="auto" w:fill="FFFFFF"/>
        <w:spacing w:before="0" w:beforeAutospacing="0" w:after="0" w:afterAutospacing="0" w:line="360" w:lineRule="auto"/>
        <w:ind w:left="210" w:right="210" w:firstLine="480"/>
        <w:jc w:val="both"/>
        <w:rPr>
          <w:rFonts w:ascii="Times New Roman" w:hAnsi="Times New Roman" w:cs="Times New Roman"/>
        </w:rPr>
      </w:pPr>
      <w:bookmarkStart w:id="0" w:name="OLE_LINK12"/>
      <w:r w:rsidRPr="0070650D">
        <w:rPr>
          <w:rStyle w:val="a8"/>
          <w:rFonts w:ascii="Times New Roman" w:hAnsi="Times New Roman" w:cs="Times New Roman"/>
          <w:sz w:val="21"/>
          <w:szCs w:val="21"/>
        </w:rPr>
        <w:t>一、</w:t>
      </w:r>
      <w:bookmarkEnd w:id="0"/>
      <w:r w:rsidRPr="0070650D">
        <w:rPr>
          <w:rStyle w:val="a8"/>
          <w:rFonts w:ascii="Times New Roman" w:hAnsi="Times New Roman" w:cs="Times New Roman"/>
          <w:sz w:val="21"/>
          <w:szCs w:val="21"/>
        </w:rPr>
        <w:t>核心检测指标要求：</w:t>
      </w:r>
    </w:p>
    <w:p w14:paraId="1EEB52BC" w14:textId="3C11D0AA" w:rsidR="00B750C3" w:rsidRPr="0070650D" w:rsidRDefault="000E0A5B" w:rsidP="0070650D">
      <w:pPr>
        <w:widowControl/>
        <w:spacing w:line="360" w:lineRule="auto"/>
        <w:ind w:leftChars="337" w:left="708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1.</w:t>
      </w:r>
      <w:r w:rsidR="00375BD8" w:rsidRPr="0070650D">
        <w:rPr>
          <w:rFonts w:ascii="Times New Roman" w:eastAsia="宋体" w:hAnsi="Times New Roman" w:cs="Times New Roman"/>
          <w:kern w:val="0"/>
        </w:rPr>
        <w:t>土壤样品处理量：</w:t>
      </w:r>
      <w:r w:rsidR="00375BD8" w:rsidRPr="0070650D">
        <w:rPr>
          <w:rFonts w:ascii="Times New Roman" w:eastAsia="宋体" w:hAnsi="Times New Roman" w:cs="Times New Roman"/>
          <w:kern w:val="0"/>
        </w:rPr>
        <w:t>≥0.1 g/</w:t>
      </w:r>
      <w:r w:rsidR="00375BD8" w:rsidRPr="0070650D">
        <w:rPr>
          <w:rFonts w:ascii="Times New Roman" w:eastAsia="宋体" w:hAnsi="Times New Roman" w:cs="Times New Roman"/>
          <w:kern w:val="0"/>
        </w:rPr>
        <w:t>次</w:t>
      </w:r>
    </w:p>
    <w:p w14:paraId="2B0357DE" w14:textId="5ACFB54E" w:rsidR="00375BD8" w:rsidRPr="0070650D" w:rsidRDefault="00375BD8" w:rsidP="0070650D">
      <w:pPr>
        <w:widowControl/>
        <w:spacing w:line="360" w:lineRule="auto"/>
        <w:ind w:leftChars="337" w:left="708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2.</w:t>
      </w:r>
      <w:r w:rsidR="00ED465B" w:rsidRPr="0070650D">
        <w:rPr>
          <w:rFonts w:ascii="Times New Roman" w:eastAsia="宋体" w:hAnsi="Times New Roman" w:cs="Times New Roman"/>
          <w:kern w:val="0"/>
        </w:rPr>
        <w:t>单样本处理时间</w:t>
      </w:r>
      <w:r w:rsidRPr="0070650D">
        <w:rPr>
          <w:rFonts w:ascii="Times New Roman" w:eastAsia="宋体" w:hAnsi="Times New Roman" w:cs="Times New Roman"/>
          <w:kern w:val="0"/>
        </w:rPr>
        <w:t>：</w:t>
      </w:r>
      <w:r w:rsidRPr="0070650D">
        <w:rPr>
          <w:rFonts w:ascii="Times New Roman" w:eastAsia="宋体" w:hAnsi="Times New Roman" w:cs="Times New Roman"/>
          <w:kern w:val="0"/>
        </w:rPr>
        <w:t>≤1 h/</w:t>
      </w:r>
      <w:r w:rsidRPr="0070650D">
        <w:rPr>
          <w:rFonts w:ascii="Times New Roman" w:eastAsia="宋体" w:hAnsi="Times New Roman" w:cs="Times New Roman"/>
          <w:kern w:val="0"/>
        </w:rPr>
        <w:t>次</w:t>
      </w:r>
    </w:p>
    <w:p w14:paraId="6E55F8B4" w14:textId="4D9FCFB1" w:rsidR="00B750C3" w:rsidRPr="0070650D" w:rsidRDefault="00375BD8" w:rsidP="0070650D">
      <w:pPr>
        <w:widowControl/>
        <w:spacing w:line="360" w:lineRule="auto"/>
        <w:ind w:leftChars="337" w:left="708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3.</w:t>
      </w:r>
      <w:r w:rsidRPr="0070650D">
        <w:rPr>
          <w:rFonts w:ascii="Times New Roman" w:eastAsia="宋体" w:hAnsi="Times New Roman" w:cs="Times New Roman"/>
          <w:kern w:val="0"/>
        </w:rPr>
        <w:t>处理对象：适用于红土、黑土、潮土等不同类型土壤样品</w:t>
      </w:r>
    </w:p>
    <w:p w14:paraId="48F6CCD8" w14:textId="3A917206" w:rsidR="00B750C3" w:rsidRPr="0070650D" w:rsidRDefault="00375BD8" w:rsidP="0070650D">
      <w:pPr>
        <w:widowControl/>
        <w:spacing w:line="360" w:lineRule="auto"/>
        <w:ind w:leftChars="337" w:left="708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4.</w:t>
      </w:r>
      <w:r w:rsidRPr="0070650D">
        <w:rPr>
          <w:rFonts w:ascii="Times New Roman" w:eastAsia="宋体" w:hAnsi="Times New Roman" w:cs="Times New Roman"/>
          <w:kern w:val="0"/>
        </w:rPr>
        <w:t>系统处理流程：具备土壤样品超声分散、多级过滤除杂及介电分离功能，系统可连续完成</w:t>
      </w:r>
      <w:r w:rsidRPr="0070650D">
        <w:rPr>
          <w:rFonts w:ascii="Times New Roman" w:eastAsia="宋体" w:hAnsi="Times New Roman" w:cs="Times New Roman"/>
          <w:kern w:val="0"/>
        </w:rPr>
        <w:t>“</w:t>
      </w:r>
      <w:r w:rsidRPr="0070650D">
        <w:rPr>
          <w:rFonts w:ascii="Times New Roman" w:eastAsia="宋体" w:hAnsi="Times New Roman" w:cs="Times New Roman"/>
          <w:kern w:val="0"/>
        </w:rPr>
        <w:t>分散</w:t>
      </w:r>
      <w:r w:rsidRPr="0070650D">
        <w:rPr>
          <w:rFonts w:ascii="Times New Roman" w:eastAsia="宋体" w:hAnsi="Times New Roman" w:cs="Times New Roman"/>
          <w:kern w:val="0"/>
        </w:rPr>
        <w:t>—</w:t>
      </w:r>
      <w:r w:rsidRPr="0070650D">
        <w:rPr>
          <w:rFonts w:ascii="Times New Roman" w:eastAsia="宋体" w:hAnsi="Times New Roman" w:cs="Times New Roman"/>
          <w:kern w:val="0"/>
        </w:rPr>
        <w:t>过滤</w:t>
      </w:r>
      <w:r w:rsidRPr="0070650D">
        <w:rPr>
          <w:rFonts w:ascii="Times New Roman" w:eastAsia="宋体" w:hAnsi="Times New Roman" w:cs="Times New Roman"/>
          <w:kern w:val="0"/>
        </w:rPr>
        <w:t>—</w:t>
      </w:r>
      <w:r w:rsidRPr="0070650D">
        <w:rPr>
          <w:rFonts w:ascii="Times New Roman" w:eastAsia="宋体" w:hAnsi="Times New Roman" w:cs="Times New Roman"/>
          <w:kern w:val="0"/>
        </w:rPr>
        <w:t>介电分离</w:t>
      </w:r>
      <w:r w:rsidRPr="0070650D">
        <w:rPr>
          <w:rFonts w:ascii="Times New Roman" w:eastAsia="宋体" w:hAnsi="Times New Roman" w:cs="Times New Roman"/>
          <w:kern w:val="0"/>
        </w:rPr>
        <w:t>—</w:t>
      </w:r>
      <w:r w:rsidRPr="0070650D">
        <w:rPr>
          <w:rFonts w:ascii="Times New Roman" w:eastAsia="宋体" w:hAnsi="Times New Roman" w:cs="Times New Roman"/>
          <w:kern w:val="0"/>
        </w:rPr>
        <w:t>微生物收集</w:t>
      </w:r>
      <w:r w:rsidRPr="0070650D">
        <w:rPr>
          <w:rFonts w:ascii="Times New Roman" w:eastAsia="宋体" w:hAnsi="Times New Roman" w:cs="Times New Roman"/>
          <w:kern w:val="0"/>
        </w:rPr>
        <w:t>”</w:t>
      </w:r>
      <w:r w:rsidRPr="0070650D">
        <w:rPr>
          <w:rFonts w:ascii="Times New Roman" w:eastAsia="宋体" w:hAnsi="Times New Roman" w:cs="Times New Roman"/>
          <w:kern w:val="0"/>
        </w:rPr>
        <w:t>样本处理过程</w:t>
      </w:r>
    </w:p>
    <w:p w14:paraId="6305E937" w14:textId="7A6B1A99" w:rsidR="00375BD8" w:rsidRPr="0070650D" w:rsidRDefault="00375BD8" w:rsidP="0070650D">
      <w:pPr>
        <w:widowControl/>
        <w:spacing w:line="360" w:lineRule="auto"/>
        <w:ind w:leftChars="337" w:left="708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5.</w:t>
      </w:r>
      <w:r w:rsidRPr="0070650D">
        <w:rPr>
          <w:rFonts w:ascii="Times New Roman" w:eastAsia="宋体" w:hAnsi="Times New Roman" w:cs="Times New Roman"/>
          <w:kern w:val="0"/>
        </w:rPr>
        <w:t>微生物收集数量：＞</w:t>
      </w:r>
      <w:r w:rsidRPr="0070650D">
        <w:rPr>
          <w:rFonts w:ascii="Times New Roman" w:eastAsia="宋体" w:hAnsi="Times New Roman" w:cs="Times New Roman"/>
          <w:kern w:val="0"/>
        </w:rPr>
        <w:t>5.0×10</w:t>
      </w:r>
      <w:r w:rsidRPr="0070650D">
        <w:rPr>
          <w:rFonts w:ascii="Times New Roman" w:eastAsia="宋体" w:hAnsi="Times New Roman" w:cs="Times New Roman"/>
          <w:kern w:val="0"/>
          <w:vertAlign w:val="superscript"/>
        </w:rPr>
        <w:t>5</w:t>
      </w:r>
      <w:r w:rsidRPr="0070650D">
        <w:rPr>
          <w:rFonts w:ascii="Times New Roman" w:eastAsia="宋体" w:hAnsi="Times New Roman" w:cs="Times New Roman"/>
          <w:kern w:val="0"/>
        </w:rPr>
        <w:t>/0.1 g</w:t>
      </w:r>
      <w:r w:rsidRPr="0070650D">
        <w:rPr>
          <w:rFonts w:ascii="Times New Roman" w:eastAsia="宋体" w:hAnsi="Times New Roman" w:cs="Times New Roman"/>
          <w:kern w:val="0"/>
        </w:rPr>
        <w:t>土壤</w:t>
      </w:r>
    </w:p>
    <w:p w14:paraId="0A123EBB" w14:textId="77777777" w:rsidR="00ED465B" w:rsidRPr="007E1E0D" w:rsidRDefault="00ED465B" w:rsidP="007E1E0D">
      <w:pPr>
        <w:widowControl/>
        <w:spacing w:line="360" w:lineRule="auto"/>
        <w:jc w:val="left"/>
        <w:rPr>
          <w:rFonts w:ascii="Times New Roman" w:eastAsia="宋体" w:hAnsi="Times New Roman" w:cs="Times New Roman" w:hint="eastAsia"/>
          <w:kern w:val="0"/>
        </w:rPr>
      </w:pPr>
    </w:p>
    <w:p w14:paraId="6CA397E4" w14:textId="01F5ED5B" w:rsidR="00B750C3" w:rsidRPr="0070650D" w:rsidRDefault="000E0A5B">
      <w:pPr>
        <w:pStyle w:val="a7"/>
        <w:shd w:val="clear" w:color="auto" w:fill="FFFFFF"/>
        <w:spacing w:before="0" w:beforeAutospacing="0" w:after="0" w:afterAutospacing="0" w:line="360" w:lineRule="auto"/>
        <w:ind w:left="210" w:right="210" w:firstLine="480"/>
        <w:rPr>
          <w:rFonts w:ascii="Times New Roman" w:hAnsi="Times New Roman" w:cs="Times New Roman"/>
          <w:sz w:val="21"/>
          <w:szCs w:val="21"/>
        </w:rPr>
      </w:pPr>
      <w:bookmarkStart w:id="1" w:name="OLE_LINK13"/>
      <w:r w:rsidRPr="0070650D">
        <w:rPr>
          <w:rStyle w:val="a8"/>
          <w:rFonts w:ascii="Times New Roman" w:hAnsi="Times New Roman" w:cs="Times New Roman"/>
          <w:sz w:val="21"/>
          <w:szCs w:val="21"/>
        </w:rPr>
        <w:t>二、</w:t>
      </w:r>
      <w:r w:rsidR="00375BD8" w:rsidRPr="0070650D">
        <w:rPr>
          <w:rStyle w:val="a8"/>
          <w:rFonts w:ascii="Times New Roman" w:hAnsi="Times New Roman" w:cs="Times New Roman"/>
          <w:sz w:val="21"/>
          <w:szCs w:val="21"/>
        </w:rPr>
        <w:t>超声分散模块</w:t>
      </w:r>
      <w:r w:rsidRPr="0070650D">
        <w:rPr>
          <w:rStyle w:val="a8"/>
          <w:rFonts w:ascii="Times New Roman" w:hAnsi="Times New Roman" w:cs="Times New Roman"/>
          <w:sz w:val="21"/>
          <w:szCs w:val="21"/>
        </w:rPr>
        <w:t>主要指标：</w:t>
      </w:r>
    </w:p>
    <w:p w14:paraId="08C1109F" w14:textId="713895AF" w:rsidR="00B750C3" w:rsidRPr="0070650D" w:rsidRDefault="000E0A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1.</w:t>
      </w:r>
      <w:bookmarkEnd w:id="1"/>
      <w:r w:rsidRPr="0070650D">
        <w:rPr>
          <w:rFonts w:ascii="Times New Roman" w:eastAsia="宋体" w:hAnsi="Times New Roman" w:cs="Times New Roman"/>
          <w:kern w:val="0"/>
        </w:rPr>
        <w:t>设备主体尺寸：</w:t>
      </w:r>
      <w:r w:rsidRPr="0070650D">
        <w:rPr>
          <w:rFonts w:ascii="Times New Roman" w:eastAsia="宋体" w:hAnsi="Times New Roman" w:cs="Times New Roman"/>
          <w:kern w:val="0"/>
        </w:rPr>
        <w:t>≤</w:t>
      </w:r>
      <w:r w:rsidR="00375BD8" w:rsidRPr="0070650D">
        <w:rPr>
          <w:rFonts w:ascii="Times New Roman" w:eastAsia="宋体" w:hAnsi="Times New Roman" w:cs="Times New Roman"/>
          <w:kern w:val="0"/>
        </w:rPr>
        <w:t>20</w:t>
      </w:r>
      <w:r w:rsidRPr="0070650D">
        <w:rPr>
          <w:rFonts w:ascii="Times New Roman" w:eastAsia="宋体" w:hAnsi="Times New Roman" w:cs="Times New Roman"/>
          <w:kern w:val="0"/>
        </w:rPr>
        <w:t xml:space="preserve"> cm×18 cm×</w:t>
      </w:r>
      <w:r w:rsidR="00375BD8" w:rsidRPr="0070650D">
        <w:rPr>
          <w:rFonts w:ascii="Times New Roman" w:eastAsia="宋体" w:hAnsi="Times New Roman" w:cs="Times New Roman"/>
          <w:kern w:val="0"/>
        </w:rPr>
        <w:t>10</w:t>
      </w:r>
      <w:r w:rsidRPr="0070650D">
        <w:rPr>
          <w:rFonts w:ascii="Times New Roman" w:eastAsia="宋体" w:hAnsi="Times New Roman" w:cs="Times New Roman"/>
          <w:kern w:val="0"/>
        </w:rPr>
        <w:t xml:space="preserve"> cm</w:t>
      </w:r>
    </w:p>
    <w:p w14:paraId="518EEE16" w14:textId="0739A388" w:rsidR="00B750C3" w:rsidRPr="0070650D" w:rsidRDefault="0070650D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2</w:t>
      </w:r>
      <w:r w:rsidR="00ED465B" w:rsidRPr="0070650D">
        <w:rPr>
          <w:rFonts w:ascii="Times New Roman" w:eastAsia="宋体" w:hAnsi="Times New Roman" w:cs="Times New Roman"/>
          <w:kern w:val="0"/>
        </w:rPr>
        <w:t>超声功率调节范围：</w:t>
      </w:r>
      <w:r w:rsidR="00ED465B" w:rsidRPr="0070650D">
        <w:rPr>
          <w:rFonts w:ascii="Times New Roman" w:eastAsia="宋体" w:hAnsi="Times New Roman" w:cs="Times New Roman"/>
          <w:kern w:val="0"/>
        </w:rPr>
        <w:t>10%–100%</w:t>
      </w:r>
    </w:p>
    <w:p w14:paraId="5AE0575C" w14:textId="36D6E25C" w:rsidR="00B750C3" w:rsidRPr="0070650D" w:rsidRDefault="0070650D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3.</w:t>
      </w:r>
      <w:r w:rsidR="00ED465B" w:rsidRPr="0070650D">
        <w:rPr>
          <w:rFonts w:ascii="Times New Roman" w:eastAsia="宋体" w:hAnsi="Times New Roman" w:cs="Times New Roman"/>
          <w:kern w:val="0"/>
        </w:rPr>
        <w:t>支持连续和脉冲两种工作模式</w:t>
      </w:r>
      <w:r w:rsidRPr="0070650D">
        <w:rPr>
          <w:rFonts w:ascii="Times New Roman" w:eastAsia="宋体" w:hAnsi="Times New Roman" w:cs="Times New Roman"/>
          <w:kern w:val="0"/>
        </w:rPr>
        <w:t>：</w:t>
      </w:r>
    </w:p>
    <w:p w14:paraId="0F986ABC" w14:textId="629A70EF" w:rsidR="00B750C3" w:rsidRPr="0070650D" w:rsidRDefault="00ED465B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时间设置分辨率：</w:t>
      </w:r>
      <w:r w:rsidRPr="0070650D">
        <w:rPr>
          <w:rFonts w:ascii="Times New Roman" w:eastAsia="宋体" w:hAnsi="Times New Roman" w:cs="Times New Roman"/>
          <w:kern w:val="0"/>
        </w:rPr>
        <w:t xml:space="preserve">≤1 s </w:t>
      </w:r>
    </w:p>
    <w:p w14:paraId="593D423E" w14:textId="224DC086" w:rsidR="00B750C3" w:rsidRPr="0070650D" w:rsidRDefault="00ED465B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脉冲工作时间：</w:t>
      </w:r>
      <w:r w:rsidRPr="0070650D">
        <w:rPr>
          <w:rFonts w:ascii="Times New Roman" w:eastAsia="宋体" w:hAnsi="Times New Roman" w:cs="Times New Roman"/>
          <w:kern w:val="0"/>
        </w:rPr>
        <w:t>1–300 s</w:t>
      </w:r>
      <w:r w:rsidRPr="0070650D">
        <w:rPr>
          <w:rFonts w:ascii="Times New Roman" w:eastAsia="宋体" w:hAnsi="Times New Roman" w:cs="Times New Roman"/>
          <w:kern w:val="0"/>
        </w:rPr>
        <w:t>可调</w:t>
      </w:r>
    </w:p>
    <w:p w14:paraId="4278F767" w14:textId="5DF96833" w:rsidR="00B750C3" w:rsidRPr="0070650D" w:rsidRDefault="00ED465B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脉冲间隔时间：</w:t>
      </w:r>
      <w:r w:rsidRPr="0070650D">
        <w:rPr>
          <w:rFonts w:ascii="Times New Roman" w:eastAsia="宋体" w:hAnsi="Times New Roman" w:cs="Times New Roman"/>
          <w:kern w:val="0"/>
        </w:rPr>
        <w:t>1–60 s</w:t>
      </w:r>
      <w:r w:rsidRPr="0070650D">
        <w:rPr>
          <w:rFonts w:ascii="Times New Roman" w:eastAsia="宋体" w:hAnsi="Times New Roman" w:cs="Times New Roman"/>
          <w:kern w:val="0"/>
        </w:rPr>
        <w:t>可调</w:t>
      </w:r>
      <w:r w:rsidRPr="0070650D">
        <w:rPr>
          <w:rFonts w:ascii="Times New Roman" w:eastAsia="宋体" w:hAnsi="Times New Roman" w:cs="Times New Roman"/>
          <w:kern w:val="0"/>
        </w:rPr>
        <w:t xml:space="preserve"> </w:t>
      </w:r>
    </w:p>
    <w:p w14:paraId="76CFCA2A" w14:textId="2C8E3B63" w:rsidR="00B750C3" w:rsidRPr="0070650D" w:rsidRDefault="007E1E0D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>
        <w:rPr>
          <w:rFonts w:ascii="Times New Roman" w:eastAsia="宋体" w:hAnsi="Times New Roman" w:cs="Times New Roman"/>
          <w:kern w:val="0"/>
        </w:rPr>
        <w:t>4</w:t>
      </w:r>
      <w:r w:rsidR="000E0A5B" w:rsidRPr="0070650D">
        <w:rPr>
          <w:rFonts w:ascii="Times New Roman" w:eastAsia="宋体" w:hAnsi="Times New Roman" w:cs="Times New Roman"/>
          <w:kern w:val="0"/>
        </w:rPr>
        <w:t>.</w:t>
      </w:r>
      <w:r w:rsidR="00ED465B" w:rsidRPr="0070650D">
        <w:rPr>
          <w:rFonts w:ascii="Times New Roman" w:eastAsia="宋体" w:hAnsi="Times New Roman" w:cs="Times New Roman"/>
          <w:kern w:val="0"/>
        </w:rPr>
        <w:t>超声样品处理容器容量</w:t>
      </w:r>
      <w:r w:rsidR="000E0A5B" w:rsidRPr="0070650D">
        <w:rPr>
          <w:rFonts w:ascii="Times New Roman" w:eastAsia="宋体" w:hAnsi="Times New Roman" w:cs="Times New Roman"/>
          <w:kern w:val="0"/>
        </w:rPr>
        <w:t>：</w:t>
      </w:r>
      <w:r w:rsidR="00ED465B" w:rsidRPr="0070650D">
        <w:rPr>
          <w:rFonts w:ascii="Times New Roman" w:eastAsia="宋体" w:hAnsi="Times New Roman" w:cs="Times New Roman"/>
          <w:kern w:val="0"/>
        </w:rPr>
        <w:t>≤100 mL</w:t>
      </w:r>
    </w:p>
    <w:p w14:paraId="082D3AE2" w14:textId="77777777" w:rsidR="00B750C3" w:rsidRPr="0070650D" w:rsidRDefault="00B750C3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</w:p>
    <w:p w14:paraId="6D8554FE" w14:textId="119EE08F" w:rsidR="00B750C3" w:rsidRPr="0070650D" w:rsidRDefault="000E0A5B">
      <w:pPr>
        <w:pStyle w:val="a7"/>
        <w:shd w:val="clear" w:color="auto" w:fill="FFFFFF"/>
        <w:spacing w:before="0" w:beforeAutospacing="0" w:after="0" w:afterAutospacing="0" w:line="360" w:lineRule="auto"/>
        <w:ind w:left="210" w:right="210" w:firstLine="480"/>
        <w:rPr>
          <w:rFonts w:ascii="Times New Roman" w:hAnsi="Times New Roman" w:cs="Times New Roman"/>
          <w:sz w:val="21"/>
          <w:szCs w:val="21"/>
        </w:rPr>
      </w:pPr>
      <w:bookmarkStart w:id="2" w:name="OLE_LINK14"/>
      <w:r w:rsidRPr="0070650D">
        <w:rPr>
          <w:rStyle w:val="a8"/>
          <w:rFonts w:ascii="Times New Roman" w:hAnsi="Times New Roman" w:cs="Times New Roman"/>
          <w:sz w:val="21"/>
          <w:szCs w:val="21"/>
        </w:rPr>
        <w:t>三、</w:t>
      </w:r>
      <w:r w:rsidR="00ED465B" w:rsidRPr="0070650D">
        <w:rPr>
          <w:rStyle w:val="a8"/>
          <w:rFonts w:ascii="Times New Roman" w:hAnsi="Times New Roman" w:cs="Times New Roman"/>
          <w:sz w:val="21"/>
          <w:szCs w:val="21"/>
        </w:rPr>
        <w:t>多级过滤除杂模块主要指标</w:t>
      </w:r>
      <w:r w:rsidRPr="0070650D">
        <w:rPr>
          <w:rStyle w:val="a8"/>
          <w:rFonts w:ascii="Times New Roman" w:hAnsi="Times New Roman" w:cs="Times New Roman"/>
          <w:sz w:val="21"/>
          <w:szCs w:val="21"/>
        </w:rPr>
        <w:t>：</w:t>
      </w:r>
    </w:p>
    <w:p w14:paraId="7DCE7F5D" w14:textId="05547B2C" w:rsidR="00B750C3" w:rsidRPr="0070650D" w:rsidRDefault="000E0A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1.</w:t>
      </w:r>
      <w:bookmarkEnd w:id="2"/>
      <w:r w:rsidR="00ED465B" w:rsidRPr="0070650D">
        <w:rPr>
          <w:rFonts w:ascii="Times New Roman" w:eastAsia="宋体" w:hAnsi="Times New Roman" w:cs="Times New Roman"/>
          <w:kern w:val="0"/>
        </w:rPr>
        <w:t>过滤级数：</w:t>
      </w:r>
      <w:r w:rsidR="00ED465B" w:rsidRPr="0070650D">
        <w:rPr>
          <w:rFonts w:ascii="Times New Roman" w:eastAsia="宋体" w:hAnsi="Times New Roman" w:cs="Times New Roman"/>
          <w:kern w:val="0"/>
        </w:rPr>
        <w:t>4</w:t>
      </w:r>
      <w:r w:rsidR="00ED465B" w:rsidRPr="0070650D">
        <w:rPr>
          <w:rFonts w:ascii="Times New Roman" w:eastAsia="宋体" w:hAnsi="Times New Roman" w:cs="Times New Roman"/>
          <w:kern w:val="0"/>
        </w:rPr>
        <w:t>级</w:t>
      </w:r>
    </w:p>
    <w:p w14:paraId="0A82FCDC" w14:textId="59F6D918" w:rsidR="00B750C3" w:rsidRPr="0070650D" w:rsidRDefault="000E0A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2.</w:t>
      </w:r>
      <w:r w:rsidR="00ED465B" w:rsidRPr="0070650D">
        <w:rPr>
          <w:rFonts w:ascii="Times New Roman" w:eastAsia="宋体" w:hAnsi="Times New Roman" w:cs="Times New Roman"/>
          <w:kern w:val="0"/>
        </w:rPr>
        <w:t>滤膜孔径</w:t>
      </w:r>
      <w:r w:rsidRPr="0070650D">
        <w:rPr>
          <w:rFonts w:ascii="Times New Roman" w:eastAsia="宋体" w:hAnsi="Times New Roman" w:cs="Times New Roman"/>
          <w:kern w:val="0"/>
        </w:rPr>
        <w:t>：</w:t>
      </w:r>
    </w:p>
    <w:p w14:paraId="04F75E59" w14:textId="507518DA" w:rsidR="00ED465B" w:rsidRPr="0070650D" w:rsidRDefault="00ED465B" w:rsidP="00ED465B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一级过滤滤膜孔径：</w:t>
      </w:r>
      <w:r w:rsidRPr="0070650D">
        <w:rPr>
          <w:rFonts w:ascii="Times New Roman" w:eastAsia="宋体" w:hAnsi="Times New Roman" w:cs="Times New Roman"/>
          <w:kern w:val="0"/>
        </w:rPr>
        <w:t>100 μm</w:t>
      </w:r>
    </w:p>
    <w:p w14:paraId="20EB1E34" w14:textId="41F20E1B" w:rsidR="00ED465B" w:rsidRPr="0070650D" w:rsidRDefault="00ED465B" w:rsidP="00ED465B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lastRenderedPageBreak/>
        <w:t>二级过滤滤膜孔径：</w:t>
      </w:r>
      <w:r w:rsidRPr="0070650D">
        <w:rPr>
          <w:rFonts w:ascii="Times New Roman" w:eastAsia="宋体" w:hAnsi="Times New Roman" w:cs="Times New Roman"/>
          <w:kern w:val="0"/>
        </w:rPr>
        <w:t>30 μm</w:t>
      </w:r>
    </w:p>
    <w:p w14:paraId="76F26842" w14:textId="6D104352" w:rsidR="00ED465B" w:rsidRPr="0070650D" w:rsidRDefault="00ED465B" w:rsidP="00ED465B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三级过滤滤膜孔径：</w:t>
      </w:r>
      <w:r w:rsidRPr="0070650D">
        <w:rPr>
          <w:rFonts w:ascii="Times New Roman" w:eastAsia="宋体" w:hAnsi="Times New Roman" w:cs="Times New Roman"/>
          <w:kern w:val="0"/>
        </w:rPr>
        <w:t xml:space="preserve">20 μm </w:t>
      </w:r>
    </w:p>
    <w:p w14:paraId="2A579BC0" w14:textId="70A6DC51" w:rsidR="00ED465B" w:rsidRPr="0070650D" w:rsidRDefault="00ED465B" w:rsidP="00ED465B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四级过滤滤膜孔径：</w:t>
      </w:r>
      <w:r w:rsidRPr="0070650D">
        <w:rPr>
          <w:rFonts w:ascii="Times New Roman" w:eastAsia="宋体" w:hAnsi="Times New Roman" w:cs="Times New Roman"/>
          <w:kern w:val="0"/>
        </w:rPr>
        <w:t>0.45 μm</w:t>
      </w:r>
    </w:p>
    <w:p w14:paraId="13CC7895" w14:textId="2691BF58" w:rsidR="00B750C3" w:rsidRPr="0070650D" w:rsidRDefault="000E0A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3.</w:t>
      </w:r>
      <w:r w:rsidR="00ED465B" w:rsidRPr="0070650D">
        <w:rPr>
          <w:rFonts w:ascii="Times New Roman" w:eastAsia="宋体" w:hAnsi="Times New Roman" w:cs="Times New Roman"/>
          <w:kern w:val="0"/>
        </w:rPr>
        <w:t>单次过滤样品体积</w:t>
      </w:r>
      <w:r w:rsidRPr="0070650D">
        <w:rPr>
          <w:rFonts w:ascii="Times New Roman" w:eastAsia="宋体" w:hAnsi="Times New Roman" w:cs="Times New Roman"/>
          <w:kern w:val="0"/>
        </w:rPr>
        <w:t>：</w:t>
      </w:r>
      <w:r w:rsidR="00ED465B" w:rsidRPr="0070650D">
        <w:rPr>
          <w:rFonts w:ascii="Times New Roman" w:eastAsia="宋体" w:hAnsi="Times New Roman" w:cs="Times New Roman"/>
          <w:kern w:val="0"/>
        </w:rPr>
        <w:t>10–100 mL</w:t>
      </w:r>
    </w:p>
    <w:p w14:paraId="1DA55E60" w14:textId="37AA5A7B" w:rsidR="00B750C3" w:rsidRPr="0070650D" w:rsidRDefault="0070650D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4.</w:t>
      </w:r>
      <w:r w:rsidR="00ED465B" w:rsidRPr="0070650D">
        <w:rPr>
          <w:rFonts w:ascii="Times New Roman" w:eastAsia="宋体" w:hAnsi="Times New Roman" w:cs="Times New Roman"/>
          <w:kern w:val="0"/>
        </w:rPr>
        <w:t>滤膜通量</w:t>
      </w:r>
      <w:r w:rsidRPr="0070650D">
        <w:rPr>
          <w:rFonts w:ascii="Times New Roman" w:eastAsia="宋体" w:hAnsi="Times New Roman" w:cs="Times New Roman"/>
          <w:kern w:val="0"/>
        </w:rPr>
        <w:t>：</w:t>
      </w:r>
      <w:r w:rsidR="00ED465B" w:rsidRPr="0070650D">
        <w:rPr>
          <w:rFonts w:ascii="Times New Roman" w:eastAsia="宋体" w:hAnsi="Times New Roman" w:cs="Times New Roman"/>
          <w:kern w:val="0"/>
        </w:rPr>
        <w:t>＞</w:t>
      </w:r>
      <w:r w:rsidR="00ED465B" w:rsidRPr="0070650D">
        <w:rPr>
          <w:rFonts w:ascii="Times New Roman" w:eastAsia="宋体" w:hAnsi="Times New Roman" w:cs="Times New Roman"/>
          <w:kern w:val="0"/>
        </w:rPr>
        <w:t>6mL/cm</w:t>
      </w:r>
      <w:r w:rsidR="00ED465B" w:rsidRPr="0070650D">
        <w:rPr>
          <w:rFonts w:ascii="Times New Roman" w:eastAsia="宋体" w:hAnsi="Times New Roman" w:cs="Times New Roman"/>
          <w:kern w:val="0"/>
          <w:vertAlign w:val="superscript"/>
        </w:rPr>
        <w:t>2</w:t>
      </w:r>
      <w:r w:rsidR="00ED465B" w:rsidRPr="0070650D">
        <w:rPr>
          <w:rFonts w:ascii="Times New Roman" w:eastAsia="宋体" w:hAnsi="Times New Roman" w:cs="Times New Roman"/>
          <w:kern w:val="0"/>
        </w:rPr>
        <w:t>/min</w:t>
      </w:r>
    </w:p>
    <w:p w14:paraId="05FBD552" w14:textId="77777777" w:rsidR="00ED465B" w:rsidRPr="0070650D" w:rsidRDefault="00ED46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</w:p>
    <w:p w14:paraId="21B13A01" w14:textId="077DFD45" w:rsidR="00B750C3" w:rsidRPr="0070650D" w:rsidRDefault="000E0A5B">
      <w:pPr>
        <w:pStyle w:val="a7"/>
        <w:shd w:val="clear" w:color="auto" w:fill="FFFFFF"/>
        <w:spacing w:before="0" w:beforeAutospacing="0" w:after="0" w:afterAutospacing="0" w:line="360" w:lineRule="auto"/>
        <w:ind w:left="210" w:right="210" w:firstLine="480"/>
        <w:rPr>
          <w:rFonts w:ascii="Times New Roman" w:hAnsi="Times New Roman" w:cs="Times New Roman"/>
          <w:sz w:val="21"/>
          <w:szCs w:val="21"/>
        </w:rPr>
      </w:pPr>
      <w:r w:rsidRPr="0070650D">
        <w:rPr>
          <w:rStyle w:val="a8"/>
          <w:rFonts w:ascii="Times New Roman" w:hAnsi="Times New Roman" w:cs="Times New Roman"/>
          <w:sz w:val="21"/>
          <w:szCs w:val="21"/>
        </w:rPr>
        <w:t>四、</w:t>
      </w:r>
      <w:r w:rsidR="00ED465B" w:rsidRPr="0070650D">
        <w:rPr>
          <w:rStyle w:val="a8"/>
          <w:rFonts w:ascii="Times New Roman" w:hAnsi="Times New Roman" w:cs="Times New Roman"/>
          <w:sz w:val="21"/>
          <w:szCs w:val="21"/>
        </w:rPr>
        <w:t>介电分离模块主要指标</w:t>
      </w:r>
      <w:r w:rsidRPr="0070650D">
        <w:rPr>
          <w:rStyle w:val="a8"/>
          <w:rFonts w:ascii="Times New Roman" w:hAnsi="Times New Roman" w:cs="Times New Roman"/>
          <w:sz w:val="21"/>
          <w:szCs w:val="21"/>
        </w:rPr>
        <w:t>：</w:t>
      </w:r>
    </w:p>
    <w:p w14:paraId="3FC0EA76" w14:textId="778D637D" w:rsidR="00B750C3" w:rsidRPr="0070650D" w:rsidRDefault="000E0A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1.</w:t>
      </w:r>
      <w:r w:rsidR="00ED465B" w:rsidRPr="0070650D">
        <w:rPr>
          <w:rFonts w:ascii="Times New Roman" w:eastAsia="宋体" w:hAnsi="Times New Roman" w:cs="Times New Roman"/>
          <w:kern w:val="0"/>
        </w:rPr>
        <w:t>分离方式</w:t>
      </w:r>
      <w:r w:rsidRPr="0070650D">
        <w:rPr>
          <w:rFonts w:ascii="Times New Roman" w:eastAsia="宋体" w:hAnsi="Times New Roman" w:cs="Times New Roman"/>
          <w:kern w:val="0"/>
        </w:rPr>
        <w:t>：</w:t>
      </w:r>
      <w:r w:rsidR="00ED465B" w:rsidRPr="0070650D">
        <w:rPr>
          <w:rFonts w:ascii="Times New Roman" w:eastAsia="宋体" w:hAnsi="Times New Roman" w:cs="Times New Roman"/>
          <w:kern w:val="0"/>
        </w:rPr>
        <w:t>交流介电泳（</w:t>
      </w:r>
      <w:r w:rsidR="00ED465B" w:rsidRPr="0070650D">
        <w:rPr>
          <w:rFonts w:ascii="Times New Roman" w:eastAsia="宋体" w:hAnsi="Times New Roman" w:cs="Times New Roman"/>
          <w:kern w:val="0"/>
        </w:rPr>
        <w:t>DEP</w:t>
      </w:r>
      <w:r w:rsidR="00ED465B" w:rsidRPr="0070650D">
        <w:rPr>
          <w:rFonts w:ascii="Times New Roman" w:eastAsia="宋体" w:hAnsi="Times New Roman" w:cs="Times New Roman"/>
          <w:kern w:val="0"/>
        </w:rPr>
        <w:t>）微流控分离</w:t>
      </w:r>
    </w:p>
    <w:p w14:paraId="5FC29974" w14:textId="2BD90B65" w:rsidR="00B750C3" w:rsidRPr="0070650D" w:rsidRDefault="000E0A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2</w:t>
      </w:r>
      <w:r w:rsidR="00ED465B" w:rsidRPr="0070650D">
        <w:rPr>
          <w:rFonts w:ascii="Times New Roman" w:eastAsia="宋体" w:hAnsi="Times New Roman" w:cs="Times New Roman"/>
          <w:kern w:val="0"/>
        </w:rPr>
        <w:t>.</w:t>
      </w:r>
      <w:r w:rsidR="00ED465B" w:rsidRPr="0070650D">
        <w:rPr>
          <w:rFonts w:ascii="Times New Roman" w:eastAsia="宋体" w:hAnsi="Times New Roman" w:cs="Times New Roman"/>
          <w:kern w:val="0"/>
        </w:rPr>
        <w:t>激励信号频率范围：</w:t>
      </w:r>
      <w:r w:rsidR="00ED465B" w:rsidRPr="0070650D">
        <w:rPr>
          <w:rFonts w:ascii="Times New Roman" w:eastAsia="宋体" w:hAnsi="Times New Roman" w:cs="Times New Roman"/>
          <w:kern w:val="0"/>
        </w:rPr>
        <w:t>10 kHz–10 MHz</w:t>
      </w:r>
      <w:r w:rsidR="00ED465B" w:rsidRPr="0070650D">
        <w:rPr>
          <w:rFonts w:ascii="Times New Roman" w:eastAsia="宋体" w:hAnsi="Times New Roman" w:cs="Times New Roman"/>
          <w:kern w:val="0"/>
        </w:rPr>
        <w:t>可调</w:t>
      </w:r>
    </w:p>
    <w:p w14:paraId="2F0D41CA" w14:textId="252FB99C" w:rsidR="00B750C3" w:rsidRPr="0070650D" w:rsidRDefault="000E0A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3.</w:t>
      </w:r>
      <w:r w:rsidR="00ED465B" w:rsidRPr="0070650D">
        <w:rPr>
          <w:rFonts w:ascii="Times New Roman" w:eastAsia="宋体" w:hAnsi="Times New Roman" w:cs="Times New Roman"/>
          <w:kern w:val="0"/>
        </w:rPr>
        <w:t>频率调节分辨率：</w:t>
      </w:r>
      <w:r w:rsidR="00ED465B" w:rsidRPr="0070650D">
        <w:rPr>
          <w:rFonts w:ascii="Times New Roman" w:eastAsia="宋体" w:hAnsi="Times New Roman" w:cs="Times New Roman"/>
          <w:kern w:val="0"/>
        </w:rPr>
        <w:t>0.1 kHz</w:t>
      </w:r>
    </w:p>
    <w:p w14:paraId="7533C7FA" w14:textId="1B1B8AD5" w:rsidR="00B750C3" w:rsidRPr="0070650D" w:rsidRDefault="000E0A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4.</w:t>
      </w:r>
      <w:r w:rsidR="00ED465B" w:rsidRPr="0070650D">
        <w:rPr>
          <w:rFonts w:ascii="Times New Roman" w:eastAsia="宋体" w:hAnsi="Times New Roman" w:cs="Times New Roman"/>
          <w:kern w:val="0"/>
        </w:rPr>
        <w:t>输出电压范围：</w:t>
      </w:r>
      <w:r w:rsidR="00ED465B" w:rsidRPr="0070650D">
        <w:rPr>
          <w:rFonts w:ascii="Times New Roman" w:eastAsia="宋体" w:hAnsi="Times New Roman" w:cs="Times New Roman"/>
          <w:kern w:val="0"/>
        </w:rPr>
        <w:t>0–20 Vpp</w:t>
      </w:r>
      <w:r w:rsidR="00ED465B" w:rsidRPr="0070650D">
        <w:rPr>
          <w:rFonts w:ascii="Times New Roman" w:eastAsia="宋体" w:hAnsi="Times New Roman" w:cs="Times New Roman"/>
          <w:kern w:val="0"/>
        </w:rPr>
        <w:t>可调</w:t>
      </w:r>
    </w:p>
    <w:p w14:paraId="3CF68974" w14:textId="1C7C65BA" w:rsidR="00ED465B" w:rsidRPr="0070650D" w:rsidRDefault="00ED465B" w:rsidP="00ED46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5.</w:t>
      </w:r>
      <w:r w:rsidRPr="0070650D">
        <w:rPr>
          <w:rFonts w:ascii="Times New Roman" w:eastAsia="宋体" w:hAnsi="Times New Roman" w:cs="Times New Roman"/>
          <w:kern w:val="0"/>
        </w:rPr>
        <w:t>电压调节分辨率：</w:t>
      </w:r>
      <w:r w:rsidRPr="0070650D">
        <w:rPr>
          <w:rFonts w:ascii="Times New Roman" w:eastAsia="宋体" w:hAnsi="Times New Roman" w:cs="Times New Roman"/>
          <w:kern w:val="0"/>
        </w:rPr>
        <w:t>0.1 Vpp</w:t>
      </w:r>
    </w:p>
    <w:p w14:paraId="5903F537" w14:textId="2BE61054" w:rsidR="00ED465B" w:rsidRPr="0070650D" w:rsidRDefault="00ED465B" w:rsidP="00ED46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6.</w:t>
      </w:r>
      <w:r w:rsidRPr="0070650D">
        <w:rPr>
          <w:rFonts w:ascii="Times New Roman" w:eastAsia="宋体" w:hAnsi="Times New Roman" w:cs="Times New Roman"/>
          <w:kern w:val="0"/>
        </w:rPr>
        <w:t>输出波形：正弦波、方波可选</w:t>
      </w:r>
    </w:p>
    <w:p w14:paraId="07E3232A" w14:textId="66490D24" w:rsidR="00ED465B" w:rsidRPr="0070650D" w:rsidRDefault="00ED465B" w:rsidP="00ED46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7.</w:t>
      </w:r>
      <w:r w:rsidRPr="0070650D">
        <w:rPr>
          <w:rFonts w:ascii="Times New Roman" w:eastAsia="宋体" w:hAnsi="Times New Roman" w:cs="Times New Roman"/>
          <w:kern w:val="0"/>
        </w:rPr>
        <w:t>微流控进样流量：</w:t>
      </w:r>
      <w:r w:rsidRPr="0070650D">
        <w:rPr>
          <w:rFonts w:ascii="Times New Roman" w:eastAsia="宋体" w:hAnsi="Times New Roman" w:cs="Times New Roman"/>
          <w:kern w:val="0"/>
        </w:rPr>
        <w:t>330 μL/min</w:t>
      </w:r>
      <w:r w:rsidRPr="0070650D">
        <w:rPr>
          <w:rFonts w:ascii="Times New Roman" w:eastAsia="宋体" w:hAnsi="Times New Roman" w:cs="Times New Roman"/>
          <w:kern w:val="0"/>
        </w:rPr>
        <w:t>可调</w:t>
      </w:r>
    </w:p>
    <w:p w14:paraId="411928AB" w14:textId="17A40068" w:rsidR="00ED465B" w:rsidRPr="0070650D" w:rsidRDefault="00ED465B" w:rsidP="00ED46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8.</w:t>
      </w:r>
      <w:r w:rsidRPr="0070650D">
        <w:rPr>
          <w:rFonts w:ascii="Times New Roman" w:eastAsia="宋体" w:hAnsi="Times New Roman" w:cs="Times New Roman"/>
          <w:kern w:val="0"/>
        </w:rPr>
        <w:t>单次</w:t>
      </w:r>
      <w:r w:rsidRPr="0070650D">
        <w:rPr>
          <w:rFonts w:ascii="Times New Roman" w:eastAsia="宋体" w:hAnsi="Times New Roman" w:cs="Times New Roman"/>
          <w:kern w:val="0"/>
        </w:rPr>
        <w:t>DE</w:t>
      </w:r>
      <w:bookmarkStart w:id="3" w:name="_GoBack"/>
      <w:bookmarkEnd w:id="3"/>
      <w:r w:rsidRPr="0070650D">
        <w:rPr>
          <w:rFonts w:ascii="Times New Roman" w:eastAsia="宋体" w:hAnsi="Times New Roman" w:cs="Times New Roman"/>
          <w:kern w:val="0"/>
        </w:rPr>
        <w:t>P</w:t>
      </w:r>
      <w:r w:rsidRPr="0070650D">
        <w:rPr>
          <w:rFonts w:ascii="Times New Roman" w:eastAsia="宋体" w:hAnsi="Times New Roman" w:cs="Times New Roman"/>
          <w:kern w:val="0"/>
        </w:rPr>
        <w:t>有效处理体积：</w:t>
      </w:r>
      <w:r w:rsidRPr="0070650D">
        <w:rPr>
          <w:rFonts w:ascii="Times New Roman" w:eastAsia="宋体" w:hAnsi="Times New Roman" w:cs="Times New Roman"/>
          <w:kern w:val="0"/>
        </w:rPr>
        <w:t>≤10 mL</w:t>
      </w:r>
    </w:p>
    <w:p w14:paraId="7D3A03AE" w14:textId="4E9D709E" w:rsidR="00ED465B" w:rsidRPr="0070650D" w:rsidRDefault="00ED465B" w:rsidP="00ED46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kern w:val="0"/>
        </w:rPr>
        <w:t>9.</w:t>
      </w:r>
      <w:r w:rsidRPr="0070650D">
        <w:rPr>
          <w:rFonts w:ascii="Times New Roman" w:eastAsia="宋体" w:hAnsi="Times New Roman" w:cs="Times New Roman"/>
          <w:kern w:val="0"/>
        </w:rPr>
        <w:t>单次介电富集时间：</w:t>
      </w:r>
      <w:r w:rsidRPr="0070650D">
        <w:rPr>
          <w:rFonts w:ascii="Times New Roman" w:eastAsia="宋体" w:hAnsi="Times New Roman" w:cs="Times New Roman"/>
          <w:kern w:val="0"/>
        </w:rPr>
        <w:t>≤30 min</w:t>
      </w:r>
    </w:p>
    <w:p w14:paraId="09E815D5" w14:textId="77777777" w:rsidR="00ED465B" w:rsidRPr="0070650D" w:rsidRDefault="00ED465B" w:rsidP="00ED46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</w:p>
    <w:p w14:paraId="60DD12C3" w14:textId="77777777" w:rsidR="00B750C3" w:rsidRPr="0070650D" w:rsidRDefault="000E0A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b/>
          <w:kern w:val="0"/>
        </w:rPr>
        <w:t>交货时间：</w:t>
      </w:r>
      <w:r w:rsidRPr="0070650D">
        <w:rPr>
          <w:rFonts w:ascii="Times New Roman" w:eastAsia="宋体" w:hAnsi="Times New Roman" w:cs="Times New Roman"/>
          <w:kern w:val="0"/>
        </w:rPr>
        <w:t>合同签订后三个月内</w:t>
      </w:r>
    </w:p>
    <w:p w14:paraId="5A677D06" w14:textId="77777777" w:rsidR="00B750C3" w:rsidRPr="0070650D" w:rsidRDefault="000E0A5B">
      <w:pPr>
        <w:widowControl/>
        <w:spacing w:line="360" w:lineRule="auto"/>
        <w:ind w:leftChars="337" w:left="708"/>
        <w:jc w:val="left"/>
        <w:rPr>
          <w:rFonts w:ascii="Times New Roman" w:eastAsia="宋体" w:hAnsi="Times New Roman" w:cs="Times New Roman"/>
          <w:kern w:val="0"/>
        </w:rPr>
      </w:pPr>
      <w:r w:rsidRPr="0070650D">
        <w:rPr>
          <w:rFonts w:ascii="Times New Roman" w:eastAsia="宋体" w:hAnsi="Times New Roman" w:cs="Times New Roman"/>
          <w:b/>
          <w:kern w:val="0"/>
        </w:rPr>
        <w:t>交货地点：</w:t>
      </w:r>
      <w:r w:rsidRPr="0070650D">
        <w:rPr>
          <w:rFonts w:ascii="Times New Roman" w:eastAsia="宋体" w:hAnsi="Times New Roman" w:cs="Times New Roman"/>
          <w:kern w:val="0"/>
        </w:rPr>
        <w:t>中国科学院南京土壤研究所</w:t>
      </w:r>
    </w:p>
    <w:p w14:paraId="2C69344C" w14:textId="77777777" w:rsidR="00B750C3" w:rsidRPr="0070650D" w:rsidRDefault="00B750C3">
      <w:pPr>
        <w:tabs>
          <w:tab w:val="left" w:pos="880"/>
        </w:tabs>
        <w:spacing w:after="160" w:line="360" w:lineRule="auto"/>
        <w:jc w:val="left"/>
        <w:rPr>
          <w:rFonts w:ascii="Times New Roman" w:eastAsia="宋体" w:hAnsi="Times New Roman" w:cs="Times New Roman"/>
          <w:kern w:val="0"/>
        </w:rPr>
      </w:pPr>
    </w:p>
    <w:sectPr w:rsidR="00B750C3" w:rsidRPr="007065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0297D" w14:textId="77777777" w:rsidR="000E0A5B" w:rsidRDefault="000E0A5B" w:rsidP="00375BD8">
      <w:r>
        <w:separator/>
      </w:r>
    </w:p>
  </w:endnote>
  <w:endnote w:type="continuationSeparator" w:id="0">
    <w:p w14:paraId="662D81F6" w14:textId="77777777" w:rsidR="000E0A5B" w:rsidRDefault="000E0A5B" w:rsidP="00375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2E51E" w14:textId="77777777" w:rsidR="000E0A5B" w:rsidRDefault="000E0A5B" w:rsidP="00375BD8">
      <w:r>
        <w:separator/>
      </w:r>
    </w:p>
  </w:footnote>
  <w:footnote w:type="continuationSeparator" w:id="0">
    <w:p w14:paraId="2BFE8B2B" w14:textId="77777777" w:rsidR="000E0A5B" w:rsidRDefault="000E0A5B" w:rsidP="00375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BBA2DB"/>
    <w:multiLevelType w:val="singleLevel"/>
    <w:tmpl w:val="7CBBA2DB"/>
    <w:lvl w:ilvl="0">
      <w:start w:val="1"/>
      <w:numFmt w:val="bullet"/>
      <w:lvlText w:val=""/>
      <w:lvlJc w:val="left"/>
      <w:pPr>
        <w:ind w:left="420" w:firstLine="714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A"/>
    <w:rsid w:val="00044589"/>
    <w:rsid w:val="000E0A5B"/>
    <w:rsid w:val="001C12FB"/>
    <w:rsid w:val="002062A8"/>
    <w:rsid w:val="00226E4E"/>
    <w:rsid w:val="003536ED"/>
    <w:rsid w:val="00374DE2"/>
    <w:rsid w:val="00375BD8"/>
    <w:rsid w:val="00413142"/>
    <w:rsid w:val="00496B46"/>
    <w:rsid w:val="005005A0"/>
    <w:rsid w:val="00526D7F"/>
    <w:rsid w:val="005E7106"/>
    <w:rsid w:val="00627CB6"/>
    <w:rsid w:val="00666EF4"/>
    <w:rsid w:val="0067622C"/>
    <w:rsid w:val="006D336B"/>
    <w:rsid w:val="0070650D"/>
    <w:rsid w:val="007E1E0D"/>
    <w:rsid w:val="007E4264"/>
    <w:rsid w:val="009202C1"/>
    <w:rsid w:val="00935855"/>
    <w:rsid w:val="009655A0"/>
    <w:rsid w:val="00965A80"/>
    <w:rsid w:val="0097199A"/>
    <w:rsid w:val="00973C37"/>
    <w:rsid w:val="009C070D"/>
    <w:rsid w:val="009F7659"/>
    <w:rsid w:val="00A86EAA"/>
    <w:rsid w:val="00B259EF"/>
    <w:rsid w:val="00B74451"/>
    <w:rsid w:val="00B750C3"/>
    <w:rsid w:val="00DC5121"/>
    <w:rsid w:val="00DC67FF"/>
    <w:rsid w:val="00DC6FC5"/>
    <w:rsid w:val="00E10EF5"/>
    <w:rsid w:val="00E82C63"/>
    <w:rsid w:val="00EB6D2F"/>
    <w:rsid w:val="00ED465B"/>
    <w:rsid w:val="00F3115F"/>
    <w:rsid w:val="327F4C72"/>
    <w:rsid w:val="44CE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333E45"/>
  <w15:docId w15:val="{14805CE8-83D9-4D98-B2A9-9563A5D4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paragraph" w:customStyle="1" w:styleId="a9">
    <w:name w:val="每天日程"/>
    <w:basedOn w:val="1"/>
    <w:link w:val="aa"/>
    <w:autoRedefine/>
    <w:qFormat/>
    <w:pPr>
      <w:snapToGrid w:val="0"/>
      <w:spacing w:before="0" w:after="0" w:line="240" w:lineRule="auto"/>
      <w:ind w:leftChars="100" w:left="100" w:rightChars="100" w:right="100"/>
    </w:pPr>
    <w:rPr>
      <w:rFonts w:eastAsia="Arial Black"/>
      <w:color w:val="FF0066"/>
      <w:sz w:val="24"/>
    </w:rPr>
  </w:style>
  <w:style w:type="character" w:customStyle="1" w:styleId="aa">
    <w:name w:val="每天日程 字符"/>
    <w:basedOn w:val="10"/>
    <w:link w:val="a9"/>
    <w:qFormat/>
    <w:rPr>
      <w:rFonts w:eastAsia="Arial Black"/>
      <w:b/>
      <w:bCs/>
      <w:color w:val="FF0066"/>
      <w:kern w:val="44"/>
      <w:sz w:val="24"/>
      <w:szCs w:val="44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458350822@qq.com</dc:creator>
  <cp:lastModifiedBy>中国科学院南京土壤研究所</cp:lastModifiedBy>
  <cp:revision>4</cp:revision>
  <dcterms:created xsi:type="dcterms:W3CDTF">2026-09-16T03:07:00Z</dcterms:created>
  <dcterms:modified xsi:type="dcterms:W3CDTF">2026-10-08T07:13:00Z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eyJoZGlkIjoiYmY4YWVmZWZmNjgyNjZmMDU5NzlkMDE1ZmIwMjFlMmYiLCJ1c2VySWQiOiI3NzQzOTIzMDUifQ==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650CF413F0064EB9ABB0FB360900B0FB_13</vt:lpwstr>
  </property>
</Properties>
</file>