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A0AE8" w14:textId="3FB91AEA" w:rsidR="0086751D" w:rsidRDefault="00BA5D61" w:rsidP="0086751D">
      <w:pPr>
        <w:jc w:val="center"/>
        <w:rPr>
          <w:rFonts w:ascii="Times New Roman" w:eastAsia="宋体" w:hAnsi="Times New Roman"/>
          <w:b/>
          <w:bCs/>
          <w:sz w:val="30"/>
          <w:szCs w:val="30"/>
        </w:rPr>
      </w:pPr>
      <w:bookmarkStart w:id="0" w:name="OLE_LINK1"/>
      <w:r w:rsidRPr="00E35B32">
        <w:rPr>
          <w:rFonts w:ascii="Times New Roman" w:eastAsia="宋体" w:hAnsi="Times New Roman" w:hint="eastAsia"/>
          <w:b/>
          <w:bCs/>
          <w:sz w:val="30"/>
          <w:szCs w:val="30"/>
        </w:rPr>
        <w:t>视频光学接触角测量</w:t>
      </w:r>
      <w:r w:rsidR="0086751D" w:rsidRPr="00E35B32">
        <w:rPr>
          <w:rFonts w:ascii="Times New Roman" w:eastAsia="宋体" w:hAnsi="Times New Roman" w:hint="eastAsia"/>
          <w:b/>
          <w:bCs/>
          <w:sz w:val="30"/>
          <w:szCs w:val="30"/>
        </w:rPr>
        <w:t>仪</w:t>
      </w:r>
      <w:r w:rsidR="008F290D" w:rsidRPr="00E35B32">
        <w:rPr>
          <w:rFonts w:ascii="Times New Roman" w:eastAsia="宋体" w:hAnsi="Times New Roman" w:hint="eastAsia"/>
          <w:b/>
          <w:bCs/>
          <w:sz w:val="30"/>
          <w:szCs w:val="30"/>
        </w:rPr>
        <w:t>参数要求</w:t>
      </w:r>
    </w:p>
    <w:p w14:paraId="3B4A4DC9" w14:textId="77777777" w:rsidR="00E35B32" w:rsidRPr="00E35B32" w:rsidRDefault="00E35B32" w:rsidP="0086751D">
      <w:pPr>
        <w:jc w:val="center"/>
        <w:rPr>
          <w:rFonts w:ascii="Times New Roman" w:eastAsia="宋体" w:hAnsi="Times New Roman"/>
          <w:b/>
          <w:bCs/>
          <w:sz w:val="30"/>
          <w:szCs w:val="30"/>
        </w:rPr>
      </w:pPr>
    </w:p>
    <w:bookmarkEnd w:id="0"/>
    <w:p w14:paraId="407AF87D" w14:textId="39D70BAE" w:rsidR="0086751D" w:rsidRPr="00E35B32" w:rsidRDefault="0086751D" w:rsidP="00E35B32">
      <w:pPr>
        <w:spacing w:line="360" w:lineRule="auto"/>
        <w:ind w:firstLineChars="200" w:firstLine="420"/>
        <w:rPr>
          <w:rFonts w:ascii="Times New Roman" w:eastAsia="宋体" w:hAnsi="Times New Roman" w:cs="Times New Roman"/>
          <w:bCs/>
          <w:sz w:val="21"/>
          <w:szCs w:val="21"/>
        </w:rPr>
      </w:pPr>
      <w:r w:rsidRPr="00E35B32">
        <w:rPr>
          <w:rFonts w:ascii="Times New Roman" w:eastAsia="宋体" w:hAnsi="Times New Roman" w:cs="Times New Roman"/>
          <w:bCs/>
          <w:sz w:val="21"/>
          <w:szCs w:val="21"/>
        </w:rPr>
        <w:t>中国科学院南京土壤研究所拟购置</w:t>
      </w:r>
      <w:r w:rsidR="00BA5D61" w:rsidRPr="00E35B32">
        <w:rPr>
          <w:rFonts w:ascii="Times New Roman" w:eastAsia="宋体" w:hAnsi="Times New Roman" w:cs="Times New Roman"/>
          <w:bCs/>
          <w:sz w:val="21"/>
          <w:szCs w:val="21"/>
        </w:rPr>
        <w:t>视频光学接触角测量仪</w:t>
      </w:r>
      <w:r w:rsidRPr="00E35B32">
        <w:rPr>
          <w:rFonts w:ascii="Times New Roman" w:eastAsia="宋体" w:hAnsi="Times New Roman" w:cs="Times New Roman"/>
          <w:bCs/>
          <w:sz w:val="21"/>
          <w:szCs w:val="21"/>
        </w:rPr>
        <w:t>一台，经前期调研，参考型号</w:t>
      </w:r>
      <w:r w:rsidRPr="00E35B32">
        <w:rPr>
          <w:rFonts w:ascii="Times New Roman" w:eastAsia="宋体" w:hAnsi="Times New Roman" w:cs="Times New Roman"/>
          <w:bCs/>
          <w:sz w:val="21"/>
          <w:szCs w:val="21"/>
        </w:rPr>
        <w:t xml:space="preserve"> OCA 25</w:t>
      </w:r>
      <w:r w:rsidRPr="00E35B32">
        <w:rPr>
          <w:rFonts w:ascii="Times New Roman" w:eastAsia="宋体" w:hAnsi="Times New Roman" w:cs="Times New Roman"/>
          <w:bCs/>
          <w:sz w:val="21"/>
          <w:szCs w:val="21"/>
        </w:rPr>
        <w:t>。具体配置和性能指标不低于如下标准：</w:t>
      </w:r>
    </w:p>
    <w:p w14:paraId="5D6B885A" w14:textId="576AF632" w:rsidR="0086751D" w:rsidRPr="00E35B32" w:rsidRDefault="0086751D" w:rsidP="0086751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宋体" w:hAnsi="Times New Roman" w:cs="Times New Roman"/>
          <w:b/>
          <w:bCs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b/>
          <w:bCs/>
          <w:sz w:val="21"/>
          <w:szCs w:val="21"/>
          <w14:ligatures w14:val="none"/>
        </w:rPr>
        <w:t>技术性能指标要求</w:t>
      </w:r>
      <w:r w:rsidR="00E35B32">
        <w:rPr>
          <w:rFonts w:ascii="Times New Roman" w:eastAsia="宋体" w:hAnsi="Times New Roman" w:cs="Times New Roman" w:hint="eastAsia"/>
          <w:b/>
          <w:bCs/>
          <w:sz w:val="21"/>
          <w:szCs w:val="21"/>
          <w14:ligatures w14:val="none"/>
        </w:rPr>
        <w:t>：</w:t>
      </w:r>
    </w:p>
    <w:p w14:paraId="015AD252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接触角测量范围：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0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～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180°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；测量精度：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±0.1°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，分辨率：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±0.01°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</w:t>
      </w:r>
    </w:p>
    <w:p w14:paraId="5517E34A" w14:textId="37FCF7D1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测量方法：座滴法、增减液滴体积法等；</w:t>
      </w:r>
    </w:p>
    <w:p w14:paraId="1077687A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接触角拟合模型包括：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Circle Fitting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、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Ellipse Fitting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、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Laplace -Young Fitting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、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Plynom Fitting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、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Tangent Leaning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等；</w:t>
      </w:r>
    </w:p>
    <w:p w14:paraId="4FEFCB97" w14:textId="058077F7" w:rsidR="0086751D" w:rsidRPr="00E35B32" w:rsidRDefault="00F557AC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Segoe UI Symbol" w:eastAsia="宋体" w:hAnsi="Segoe UI Symbol" w:cs="Segoe UI Symbol"/>
          <w:sz w:val="21"/>
          <w:szCs w:val="21"/>
        </w:rPr>
        <w:t>★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自动拟合弯曲表面（凸面、凹面）基线和液滴轮廓并自动计算弯曲基面接触角，避免手动选点拟合误差；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（需提供软件功能截图证明）</w:t>
      </w:r>
    </w:p>
    <w:p w14:paraId="3D622D55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样品台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X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、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Y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、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Z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三轴均通过机械齿轮导轨式进行精准定位，定位范围（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X-Y-Z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）：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100mm×104mm×42mm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；最大可测样品尺寸：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220mm×∞×70mm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；样品台面积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≥100mm×100mm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，且带有定位设计，台面可拆卸；</w:t>
      </w:r>
    </w:p>
    <w:p w14:paraId="7A71E8AC" w14:textId="4033ABF8" w:rsidR="0086751D" w:rsidRPr="00E35B32" w:rsidRDefault="00F557AC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bookmarkStart w:id="1" w:name="OLE_LINK3"/>
      <w:r w:rsidRPr="00E35B32">
        <w:rPr>
          <w:rFonts w:ascii="Segoe UI Symbol" w:eastAsia="宋体" w:hAnsi="Segoe UI Symbol" w:cs="Segoe UI Symbol"/>
          <w:sz w:val="21"/>
          <w:szCs w:val="21"/>
        </w:rPr>
        <w:t>★</w:t>
      </w:r>
      <w:bookmarkEnd w:id="1"/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光学与图像系统：软件自动及手动控制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LED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光源（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0~100%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数据量化显示）；相机可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360°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旋转，光学曲率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0.05%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6.5×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放大，聚焦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±6mm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；最大拍摄速度不低于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4200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帧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/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秒，最大分辨率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2448×1088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像素；相机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±5.2°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可调；</w:t>
      </w:r>
    </w:p>
    <w:p w14:paraId="728C039A" w14:textId="2F4E67AF" w:rsidR="00D14317" w:rsidRPr="00E35B32" w:rsidRDefault="00D14317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Segoe UI Symbol" w:eastAsia="宋体" w:hAnsi="Segoe UI Symbol" w:cs="Segoe UI Symbol"/>
          <w:sz w:val="21"/>
          <w:szCs w:val="21"/>
        </w:rPr>
        <w:t>★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相机采用全局电子快门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, 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且具备随机触发快门功能，通过输入外部触发信号在任何时间提供图像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,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图像像素尺寸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≤5.5μm x 5.5μm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，靶面尺寸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≥11.26mm(H) x 5.98mm(V)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；曝光时间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: 30μs ~ 16s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；最低被摄物照度：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≤7 lx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；图像缓存区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≥256MB / 120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张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(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全像素读出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)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；（</w:t>
      </w:r>
      <w:r w:rsidRPr="00E35B32">
        <w:rPr>
          <w:rFonts w:ascii="Times New Roman" w:eastAsia="宋体" w:hAnsi="Times New Roman" w:cs="Times New Roman"/>
          <w:sz w:val="21"/>
          <w:szCs w:val="21"/>
        </w:rPr>
        <w:t>此项需提供由此部件制造商官网信息等证明材料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）</w:t>
      </w:r>
    </w:p>
    <w:p w14:paraId="7EF803AB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具备倍率、焦距锁定装置，避免测量过程的误碰操作；</w:t>
      </w:r>
    </w:p>
    <w:p w14:paraId="0BB1BAA0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主机自带一体式水平调节装置；软件具备垂直校正功能；</w:t>
      </w:r>
    </w:p>
    <w:p w14:paraId="3C513736" w14:textId="720B4B81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注射针式电动垂直直接注射单元，可通过物理按钮控制，也可通过软件进行高精密控制；液滴体积注射精度：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0.01μ</w:t>
      </w:r>
      <w:r w:rsidR="000037D5">
        <w:rPr>
          <w:rFonts w:ascii="Times New Roman" w:eastAsia="宋体" w:hAnsi="Times New Roman" w:cs="Times New Roman"/>
          <w:sz w:val="21"/>
          <w:szCs w:val="21"/>
          <w14:ligatures w14:val="none"/>
        </w:rPr>
        <w:t>L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，非手动注射单元及移液枪式注射单元；注射单元可通过微齿轮进行水平和垂直方向定位，且配置多卡位位置高度调节；整体可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90°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翻转，便于放置较大样品；</w:t>
      </w:r>
    </w:p>
    <w:p w14:paraId="12BFD71B" w14:textId="17223384" w:rsidR="0086751D" w:rsidRPr="00E35B32" w:rsidRDefault="00F557AC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Segoe UI Symbol" w:eastAsia="宋体" w:hAnsi="Segoe UI Symbol" w:cs="Segoe UI Symbol"/>
          <w:sz w:val="21"/>
          <w:szCs w:val="21"/>
        </w:rPr>
        <w:t>★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液滴注射速度范围：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0.01~55.30 μ</w:t>
      </w:r>
      <w:r w:rsidR="000037D5">
        <w:rPr>
          <w:rFonts w:ascii="Times New Roman" w:eastAsia="宋体" w:hAnsi="Times New Roman" w:cs="Times New Roman"/>
          <w:sz w:val="21"/>
          <w:szCs w:val="21"/>
          <w14:ligatures w14:val="none"/>
        </w:rPr>
        <w:t>L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/s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</w:t>
      </w:r>
    </w:p>
    <w:p w14:paraId="0DD37152" w14:textId="3D68363F" w:rsidR="00F557AC" w:rsidRPr="00E35B32" w:rsidRDefault="00F557AC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Segoe UI Symbol" w:eastAsia="宋体" w:hAnsi="Segoe UI Symbol" w:cs="Segoe UI Symbol"/>
          <w:sz w:val="21"/>
          <w:szCs w:val="21"/>
        </w:rPr>
        <w:lastRenderedPageBreak/>
        <w:t>★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最小注射体积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2n</w:t>
      </w:r>
      <w:r w:rsidR="000037D5">
        <w:rPr>
          <w:rFonts w:ascii="Times New Roman" w:eastAsia="宋体" w:hAnsi="Times New Roman" w:cs="Times New Roman"/>
          <w:sz w:val="21"/>
          <w:szCs w:val="21"/>
          <w14:ligatures w14:val="none"/>
        </w:rPr>
        <w:t>L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（需提供注射体积截图证明）</w:t>
      </w:r>
    </w:p>
    <w:p w14:paraId="64ABDB08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注射单元整体定位范围：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0~120mm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；</w:t>
      </w:r>
    </w:p>
    <w:p w14:paraId="2FFEB2E6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整机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10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轴自由联动，多方位、多角度进行灵活测量及分析；</w:t>
      </w:r>
    </w:p>
    <w:p w14:paraId="5921F818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注射针与注射器为鲁尔锁式连接，方便更换不同外径注射针，且气密性强；注射器与电动注射单元为双卡槽式固定安装，非铁片式夹持，固定紧密不松动；</w:t>
      </w:r>
    </w:p>
    <w:p w14:paraId="0737A90F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标准外径注射针，支持测试全过程自动尺寸校正，保证液滴轮廓参数的测试精度；</w:t>
      </w:r>
    </w:p>
    <w:p w14:paraId="7D5D4CFB" w14:textId="77777777" w:rsidR="0086751D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可输出结果文件包括：图片文件、视频文件、数据集文件、图表文件；且具备图片编辑和视频编辑功能；</w:t>
      </w:r>
    </w:p>
    <w:p w14:paraId="7F5F43A6" w14:textId="629FDDE7" w:rsidR="0086751D" w:rsidRPr="00E35B32" w:rsidRDefault="00F557AC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Segoe UI Symbol" w:eastAsia="宋体" w:hAnsi="Segoe UI Symbol" w:cs="Segoe UI Symbol"/>
          <w:sz w:val="21"/>
          <w:szCs w:val="21"/>
        </w:rPr>
        <w:t>★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软件具备自动分析，数据统计等功能，具备粗糙度校正，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Wenzel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、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Cassie-Baxter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模型分析功能，具备图片数据嵌入功能和数据标注功能；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（需提供软件功能截图）</w:t>
      </w:r>
    </w:p>
    <w:p w14:paraId="0A5E9CE9" w14:textId="095CE9E3" w:rsidR="00F557AC" w:rsidRPr="00E35B32" w:rsidRDefault="0086751D" w:rsidP="00F557AC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数据库：具有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160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种常用物质数据，并提供数据的文献出处，且支持自行上传数据库。</w:t>
      </w:r>
    </w:p>
    <w:p w14:paraId="1E05A6CB" w14:textId="4C8560C3" w:rsidR="0086751D" w:rsidRPr="00E35B32" w:rsidRDefault="0086751D" w:rsidP="0086751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宋体" w:hAnsi="Times New Roman" w:cs="Times New Roman"/>
          <w:b/>
          <w:bCs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b/>
          <w:bCs/>
          <w:sz w:val="21"/>
          <w:szCs w:val="21"/>
          <w14:ligatures w14:val="none"/>
        </w:rPr>
        <w:t>主要配置</w:t>
      </w:r>
      <w:r w:rsidR="00E35B32">
        <w:rPr>
          <w:rFonts w:ascii="Times New Roman" w:eastAsia="宋体" w:hAnsi="Times New Roman" w:cs="Times New Roman" w:hint="eastAsia"/>
          <w:b/>
          <w:bCs/>
          <w:sz w:val="21"/>
          <w:szCs w:val="21"/>
          <w14:ligatures w14:val="none"/>
        </w:rPr>
        <w:t>：</w:t>
      </w:r>
    </w:p>
    <w:p w14:paraId="59DC6E58" w14:textId="7CAE8384" w:rsidR="0086751D" w:rsidRPr="00E35B32" w:rsidRDefault="00C54E4F" w:rsidP="0086751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视频光学接触角测试仪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主机，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</w:t>
      </w:r>
      <w:r w:rsidR="0086751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台；</w:t>
      </w:r>
    </w:p>
    <w:p w14:paraId="78821370" w14:textId="77777777" w:rsidR="0086751D" w:rsidRPr="00E35B32" w:rsidRDefault="0086751D" w:rsidP="0086751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电动垂直直接注射单元，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套；</w:t>
      </w:r>
    </w:p>
    <w:p w14:paraId="313097FD" w14:textId="77777777" w:rsidR="0086751D" w:rsidRPr="00E35B32" w:rsidRDefault="0086751D" w:rsidP="0086751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测量及分析软件（接触角、张力、表面能），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套；</w:t>
      </w:r>
    </w:p>
    <w:p w14:paraId="625EDA5E" w14:textId="121ED456" w:rsidR="0086751D" w:rsidRPr="00E35B32" w:rsidRDefault="0086751D" w:rsidP="0086751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外径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0.51mm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注射针头，</w:t>
      </w:r>
      <w:r w:rsidR="00D14317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10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0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根；</w:t>
      </w:r>
      <w:bookmarkStart w:id="2" w:name="_GoBack"/>
      <w:bookmarkEnd w:id="2"/>
    </w:p>
    <w:p w14:paraId="6BEC4520" w14:textId="133AB1F5" w:rsidR="0086751D" w:rsidRPr="00E35B32" w:rsidRDefault="0086751D" w:rsidP="0086751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外径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1.80mm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注射针头，</w:t>
      </w:r>
      <w:r w:rsidR="00D14317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10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0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根；</w:t>
      </w:r>
    </w:p>
    <w:p w14:paraId="6224DBED" w14:textId="32A8D0D6" w:rsidR="0086751D" w:rsidRPr="00E35B32" w:rsidRDefault="0086751D" w:rsidP="0086751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1000μ</w:t>
      </w:r>
      <w:r w:rsidR="000037D5">
        <w:rPr>
          <w:rFonts w:ascii="Times New Roman" w:eastAsia="宋体" w:hAnsi="Times New Roman" w:cs="Times New Roman"/>
          <w:sz w:val="21"/>
          <w:szCs w:val="21"/>
          <w14:ligatures w14:val="none"/>
        </w:rPr>
        <w:t>L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可抛弃注射器，</w:t>
      </w:r>
      <w:r w:rsidR="00D14317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2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00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支；</w:t>
      </w:r>
    </w:p>
    <w:p w14:paraId="3496C76B" w14:textId="2FB748FA" w:rsidR="003D4ECE" w:rsidRPr="00E35B32" w:rsidRDefault="00DE1123" w:rsidP="0086751D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>
        <w:rPr>
          <w:rFonts w:ascii="Times New Roman" w:eastAsia="宋体" w:hAnsi="Times New Roman" w:cs="Times New Roman" w:hint="eastAsia"/>
          <w:sz w:val="21"/>
          <w:szCs w:val="21"/>
          <w14:ligatures w14:val="none"/>
        </w:rPr>
        <w:t>数据存储分析</w:t>
      </w:r>
      <w:r w:rsidR="003D4ECE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ECT1250 MT I3-14100/8G/512G SSD /SE2426HM</w:t>
      </w:r>
    </w:p>
    <w:p w14:paraId="288F93C8" w14:textId="6EC99186" w:rsidR="00D14317" w:rsidRPr="00E35B32" w:rsidRDefault="00D14317" w:rsidP="00D1431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宋体" w:hAnsi="Times New Roman" w:cs="Times New Roman"/>
          <w:b/>
          <w:bCs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b/>
          <w:bCs/>
          <w:sz w:val="21"/>
          <w:szCs w:val="21"/>
          <w14:ligatures w14:val="none"/>
        </w:rPr>
        <w:t>售后服务：</w:t>
      </w:r>
    </w:p>
    <w:p w14:paraId="59861588" w14:textId="29A05ED9" w:rsidR="00D14317" w:rsidRPr="00E35B32" w:rsidRDefault="00D14317" w:rsidP="00176894">
      <w:pPr>
        <w:ind w:firstLineChars="400" w:firstLine="840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提供壹年的免费质保，质保期自验收合格双方签字之日起计算；接到维修通知后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2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小时内响应，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48 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小时内实施维修服务；提供终身维修服务</w:t>
      </w:r>
      <w:r w:rsidR="008F290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。</w:t>
      </w:r>
    </w:p>
    <w:p w14:paraId="07F4F247" w14:textId="665AFE0F" w:rsidR="00D14317" w:rsidRPr="00E35B32" w:rsidRDefault="00D14317" w:rsidP="00D14317">
      <w:pPr>
        <w:ind w:firstLineChars="200" w:firstLine="422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DE1123">
        <w:rPr>
          <w:rFonts w:ascii="Times New Roman" w:eastAsia="宋体" w:hAnsi="Times New Roman" w:cs="Times New Roman"/>
          <w:b/>
          <w:sz w:val="21"/>
          <w:szCs w:val="21"/>
          <w14:ligatures w14:val="none"/>
        </w:rPr>
        <w:t>交货时间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：</w:t>
      </w:r>
      <w:r w:rsidR="003D4ECE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免表办好</w:t>
      </w:r>
      <w:r w:rsidR="008F290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后</w:t>
      </w:r>
      <w:r w:rsidR="003D4ECE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30</w:t>
      </w:r>
      <w:r w:rsidR="003D4ECE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天</w:t>
      </w:r>
      <w:r w:rsidR="008F290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内。</w:t>
      </w:r>
    </w:p>
    <w:p w14:paraId="23A658FE" w14:textId="3199BB8A" w:rsidR="0086751D" w:rsidRPr="00E35B32" w:rsidRDefault="00D14317" w:rsidP="00D14317">
      <w:pPr>
        <w:ind w:firstLineChars="200" w:firstLine="422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DE1123">
        <w:rPr>
          <w:rFonts w:ascii="Times New Roman" w:eastAsia="宋体" w:hAnsi="Times New Roman" w:cs="Times New Roman"/>
          <w:b/>
          <w:sz w:val="21"/>
          <w:szCs w:val="21"/>
          <w14:ligatures w14:val="none"/>
        </w:rPr>
        <w:t>交货地点</w:t>
      </w:r>
      <w:r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：中国科学院南京土壤研究所</w:t>
      </w:r>
      <w:r w:rsidR="008F290D" w:rsidRPr="00E35B32">
        <w:rPr>
          <w:rFonts w:ascii="Times New Roman" w:eastAsia="宋体" w:hAnsi="Times New Roman" w:cs="Times New Roman"/>
          <w:sz w:val="21"/>
          <w:szCs w:val="21"/>
          <w14:ligatures w14:val="none"/>
        </w:rPr>
        <w:t>。</w:t>
      </w:r>
    </w:p>
    <w:sectPr w:rsidR="0086751D" w:rsidRPr="00E35B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5E219" w14:textId="77777777" w:rsidR="00D37BE7" w:rsidRDefault="00D37BE7" w:rsidP="0086751D">
      <w:pPr>
        <w:spacing w:after="0" w:line="240" w:lineRule="auto"/>
      </w:pPr>
      <w:r>
        <w:separator/>
      </w:r>
    </w:p>
  </w:endnote>
  <w:endnote w:type="continuationSeparator" w:id="0">
    <w:p w14:paraId="6102539A" w14:textId="77777777" w:rsidR="00D37BE7" w:rsidRDefault="00D37BE7" w:rsidP="0086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52A14" w14:textId="77777777" w:rsidR="00D37BE7" w:rsidRDefault="00D37BE7" w:rsidP="0086751D">
      <w:pPr>
        <w:spacing w:after="0" w:line="240" w:lineRule="auto"/>
      </w:pPr>
      <w:r>
        <w:separator/>
      </w:r>
    </w:p>
  </w:footnote>
  <w:footnote w:type="continuationSeparator" w:id="0">
    <w:p w14:paraId="03C3D0B2" w14:textId="77777777" w:rsidR="00D37BE7" w:rsidRDefault="00D37BE7" w:rsidP="00867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F6515"/>
    <w:multiLevelType w:val="hybridMultilevel"/>
    <w:tmpl w:val="4336CDBA"/>
    <w:lvl w:ilvl="0" w:tplc="D18686D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A8F06DE"/>
    <w:multiLevelType w:val="hybridMultilevel"/>
    <w:tmpl w:val="1A907936"/>
    <w:lvl w:ilvl="0" w:tplc="FFFFFFFF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320" w:hanging="420"/>
      </w:pPr>
    </w:lvl>
    <w:lvl w:ilvl="2" w:tplc="FFFFFFFF" w:tentative="1">
      <w:start w:val="1"/>
      <w:numFmt w:val="lowerRoman"/>
      <w:lvlText w:val="%3."/>
      <w:lvlJc w:val="right"/>
      <w:pPr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2797785C"/>
    <w:multiLevelType w:val="hybridMultilevel"/>
    <w:tmpl w:val="77043A08"/>
    <w:lvl w:ilvl="0" w:tplc="E6108AD4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43513FA5"/>
    <w:multiLevelType w:val="hybridMultilevel"/>
    <w:tmpl w:val="260ABDBE"/>
    <w:lvl w:ilvl="0" w:tplc="2E3ACC1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781B6DD5"/>
    <w:multiLevelType w:val="hybridMultilevel"/>
    <w:tmpl w:val="1A907936"/>
    <w:lvl w:ilvl="0" w:tplc="40C2E09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56"/>
    <w:rsid w:val="000037D5"/>
    <w:rsid w:val="0008373A"/>
    <w:rsid w:val="000865D9"/>
    <w:rsid w:val="00170DAA"/>
    <w:rsid w:val="00176894"/>
    <w:rsid w:val="001F6D85"/>
    <w:rsid w:val="00270E5C"/>
    <w:rsid w:val="003D4ECE"/>
    <w:rsid w:val="00593343"/>
    <w:rsid w:val="007268FF"/>
    <w:rsid w:val="0086751D"/>
    <w:rsid w:val="008F290D"/>
    <w:rsid w:val="00921087"/>
    <w:rsid w:val="009A4643"/>
    <w:rsid w:val="00AA7B86"/>
    <w:rsid w:val="00B12856"/>
    <w:rsid w:val="00B3624B"/>
    <w:rsid w:val="00B47334"/>
    <w:rsid w:val="00B57BDF"/>
    <w:rsid w:val="00B838EF"/>
    <w:rsid w:val="00BA5D61"/>
    <w:rsid w:val="00BD12BF"/>
    <w:rsid w:val="00C54E4F"/>
    <w:rsid w:val="00D14317"/>
    <w:rsid w:val="00D37BE7"/>
    <w:rsid w:val="00DE1123"/>
    <w:rsid w:val="00E35B32"/>
    <w:rsid w:val="00F557AC"/>
    <w:rsid w:val="00F6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A851A2"/>
  <w15:chartTrackingRefBased/>
  <w15:docId w15:val="{90CD0E07-93DB-4304-B958-6C6974D6B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1285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8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85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85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85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85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85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85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285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28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28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285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285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1285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285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285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285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285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2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85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28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2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28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28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285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28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285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1285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6751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6751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6751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675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 YANG</dc:creator>
  <cp:keywords/>
  <dc:description/>
  <cp:lastModifiedBy>中国科学院南京土壤研究所</cp:lastModifiedBy>
  <cp:revision>9</cp:revision>
  <dcterms:created xsi:type="dcterms:W3CDTF">2026-09-16T03:58:00Z</dcterms:created>
  <dcterms:modified xsi:type="dcterms:W3CDTF">2026-09-18T06:16:00Z</dcterms:modified>
</cp:coreProperties>
</file>