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46DED" w14:textId="59C36E7F" w:rsidR="009B536B" w:rsidRDefault="00EE3411" w:rsidP="00CC534B">
      <w:pPr>
        <w:pStyle w:val="2"/>
        <w:keepNext w:val="0"/>
        <w:keepLines w:val="0"/>
        <w:widowControl/>
        <w:spacing w:before="0" w:after="0" w:line="360" w:lineRule="auto"/>
        <w:jc w:val="center"/>
        <w:rPr>
          <w:rFonts w:ascii="Times New Roman" w:eastAsia="宋体" w:hAnsi="Times New Roman" w:cs="Times New Roman"/>
          <w:b/>
          <w:bCs/>
          <w:color w:val="auto"/>
          <w:kern w:val="0"/>
          <w:sz w:val="30"/>
          <w:szCs w:val="30"/>
        </w:rPr>
      </w:pPr>
      <w:bookmarkStart w:id="0" w:name="OLE_LINK7"/>
      <w:r w:rsidRPr="00CA5097">
        <w:rPr>
          <w:rFonts w:ascii="Times New Roman" w:eastAsia="宋体" w:hAnsi="Times New Roman" w:cs="Times New Roman" w:hint="eastAsia"/>
          <w:b/>
          <w:bCs/>
          <w:color w:val="auto"/>
          <w:kern w:val="0"/>
          <w:sz w:val="30"/>
          <w:szCs w:val="30"/>
        </w:rPr>
        <w:t>傅里叶变换红外光谱仪参数要求</w:t>
      </w:r>
    </w:p>
    <w:p w14:paraId="3972DAE6" w14:textId="77777777" w:rsidR="00CA5097" w:rsidRPr="00CA5097" w:rsidRDefault="00CA5097" w:rsidP="00CA5097"/>
    <w:p w14:paraId="1B7D9337" w14:textId="20622867" w:rsidR="009B536B" w:rsidRPr="00CA5097" w:rsidRDefault="00EE3411" w:rsidP="00CA5097">
      <w:pPr>
        <w:pStyle w:val="2"/>
        <w:keepNext w:val="0"/>
        <w:keepLines w:val="0"/>
        <w:widowControl/>
        <w:spacing w:before="0" w:after="0" w:line="360" w:lineRule="auto"/>
        <w:ind w:firstLineChars="200" w:firstLine="420"/>
        <w:jc w:val="left"/>
        <w:rPr>
          <w:rFonts w:ascii="Times New Roman" w:eastAsia="宋体" w:hAnsi="Times New Roman" w:cs="Times New Roman"/>
          <w:bCs/>
          <w:kern w:val="0"/>
          <w:sz w:val="21"/>
          <w:szCs w:val="21"/>
        </w:rPr>
      </w:pPr>
      <w:r w:rsidRPr="00CA5097">
        <w:rPr>
          <w:rFonts w:ascii="Times New Roman" w:eastAsia="宋体" w:hAnsi="Times New Roman" w:cs="Times New Roman"/>
          <w:bCs/>
          <w:color w:val="auto"/>
          <w:kern w:val="0"/>
          <w:sz w:val="21"/>
          <w:szCs w:val="21"/>
        </w:rPr>
        <w:t>中国科学院南京土壤研究所拟购置傅里叶变换红外光谱仪</w:t>
      </w:r>
      <w:r w:rsidRPr="00CA5097">
        <w:rPr>
          <w:rFonts w:ascii="Times New Roman" w:eastAsia="宋体" w:hAnsi="Times New Roman" w:cs="Times New Roman"/>
          <w:bCs/>
          <w:color w:val="auto"/>
          <w:kern w:val="0"/>
          <w:sz w:val="21"/>
          <w:szCs w:val="21"/>
        </w:rPr>
        <w:t>1</w:t>
      </w:r>
      <w:r w:rsidRPr="00CA5097">
        <w:rPr>
          <w:rFonts w:ascii="Times New Roman" w:eastAsia="宋体" w:hAnsi="Times New Roman" w:cs="Times New Roman"/>
          <w:bCs/>
          <w:color w:val="auto"/>
          <w:kern w:val="0"/>
          <w:sz w:val="21"/>
          <w:szCs w:val="21"/>
        </w:rPr>
        <w:t>台。经前期调研，参考型号为福建羽丰</w:t>
      </w:r>
      <w:r w:rsidR="00CA5097">
        <w:rPr>
          <w:rFonts w:ascii="Times New Roman" w:eastAsia="宋体" w:hAnsi="Times New Roman" w:cs="Times New Roman"/>
          <w:bCs/>
          <w:color w:val="auto"/>
          <w:kern w:val="0"/>
          <w:sz w:val="21"/>
          <w:szCs w:val="21"/>
        </w:rPr>
        <w:t>YF</w:t>
      </w:r>
      <w:r w:rsidR="00C8227E">
        <w:rPr>
          <w:rFonts w:ascii="Times New Roman" w:eastAsia="宋体" w:hAnsi="Times New Roman" w:cs="Times New Roman"/>
          <w:bCs/>
          <w:color w:val="auto"/>
          <w:kern w:val="0"/>
          <w:sz w:val="21"/>
          <w:szCs w:val="21"/>
        </w:rPr>
        <w:t xml:space="preserve"> </w:t>
      </w:r>
      <w:r w:rsidRPr="00CA5097">
        <w:rPr>
          <w:rFonts w:ascii="Times New Roman" w:eastAsia="宋体" w:hAnsi="Times New Roman" w:cs="Times New Roman"/>
          <w:bCs/>
          <w:color w:val="auto"/>
          <w:kern w:val="0"/>
          <w:sz w:val="21"/>
          <w:szCs w:val="21"/>
        </w:rPr>
        <w:t>MIR-A</w:t>
      </w:r>
      <w:r w:rsidRPr="00CA5097">
        <w:rPr>
          <w:rFonts w:ascii="Times New Roman" w:eastAsia="宋体" w:hAnsi="Times New Roman" w:cs="Times New Roman"/>
          <w:bCs/>
          <w:color w:val="auto"/>
          <w:kern w:val="0"/>
          <w:sz w:val="21"/>
          <w:szCs w:val="21"/>
        </w:rPr>
        <w:t>，可以提供其他品牌或更高端型号。具体功能性指标不低于如下标准：</w:t>
      </w:r>
      <w:bookmarkEnd w:id="0"/>
    </w:p>
    <w:p w14:paraId="64AC24DD" w14:textId="77777777" w:rsidR="009B536B" w:rsidRPr="00CA5097" w:rsidRDefault="00EE3411">
      <w:pPr>
        <w:widowControl/>
        <w:spacing w:line="360" w:lineRule="auto"/>
        <w:jc w:val="left"/>
        <w:rPr>
          <w:b/>
          <w:bCs/>
          <w:kern w:val="0"/>
          <w:sz w:val="21"/>
          <w:szCs w:val="21"/>
        </w:rPr>
      </w:pPr>
      <w:r w:rsidRPr="00CA5097">
        <w:rPr>
          <w:rFonts w:hint="eastAsia"/>
          <w:b/>
          <w:bCs/>
          <w:kern w:val="0"/>
          <w:sz w:val="21"/>
          <w:szCs w:val="21"/>
        </w:rPr>
        <w:t>一、技术参数</w:t>
      </w:r>
    </w:p>
    <w:p w14:paraId="61C6D30A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1. </w:t>
      </w:r>
      <w:r w:rsidRPr="00CA5097">
        <w:rPr>
          <w:rFonts w:hint="eastAsia"/>
          <w:kern w:val="0"/>
          <w:sz w:val="21"/>
          <w:szCs w:val="21"/>
        </w:rPr>
        <w:t>光谱范围：涵盖</w:t>
      </w:r>
      <w:r w:rsidRPr="00CA5097">
        <w:rPr>
          <w:kern w:val="0"/>
          <w:sz w:val="21"/>
          <w:szCs w:val="21"/>
        </w:rPr>
        <w:t>6000-500</w:t>
      </w:r>
      <w:r w:rsidRPr="00CA5097">
        <w:rPr>
          <w:rFonts w:hint="eastAsia"/>
          <w:kern w:val="0"/>
          <w:sz w:val="21"/>
          <w:szCs w:val="21"/>
        </w:rPr>
        <w:t xml:space="preserve"> </w:t>
      </w:r>
      <w:r w:rsidRPr="00CA5097">
        <w:rPr>
          <w:kern w:val="0"/>
          <w:sz w:val="21"/>
          <w:szCs w:val="21"/>
        </w:rPr>
        <w:t>cm</w:t>
      </w:r>
      <w:r w:rsidRPr="00CA5097">
        <w:rPr>
          <w:kern w:val="0"/>
          <w:sz w:val="21"/>
          <w:szCs w:val="21"/>
          <w:vertAlign w:val="superscript"/>
        </w:rPr>
        <w:t>-1</w:t>
      </w:r>
    </w:p>
    <w:p w14:paraId="60F5B511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2. </w:t>
      </w:r>
      <w:r w:rsidRPr="00CA5097">
        <w:rPr>
          <w:rFonts w:hint="eastAsia"/>
          <w:kern w:val="0"/>
          <w:sz w:val="21"/>
          <w:szCs w:val="21"/>
        </w:rPr>
        <w:t>分辨率：优于</w:t>
      </w:r>
      <w:r w:rsidRPr="00CA5097">
        <w:rPr>
          <w:kern w:val="0"/>
          <w:sz w:val="21"/>
          <w:szCs w:val="21"/>
        </w:rPr>
        <w:t>2</w:t>
      </w:r>
      <w:r w:rsidRPr="00CA5097">
        <w:rPr>
          <w:rFonts w:hint="eastAsia"/>
          <w:kern w:val="0"/>
          <w:sz w:val="21"/>
          <w:szCs w:val="21"/>
        </w:rPr>
        <w:t xml:space="preserve"> </w:t>
      </w:r>
      <w:r w:rsidRPr="00CA5097">
        <w:rPr>
          <w:kern w:val="0"/>
          <w:sz w:val="21"/>
          <w:szCs w:val="21"/>
        </w:rPr>
        <w:t>cm</w:t>
      </w:r>
      <w:r w:rsidRPr="00CA5097">
        <w:rPr>
          <w:kern w:val="0"/>
          <w:sz w:val="21"/>
          <w:szCs w:val="21"/>
          <w:vertAlign w:val="superscript"/>
        </w:rPr>
        <w:t>-1</w:t>
      </w:r>
    </w:p>
    <w:p w14:paraId="31FEC42D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▲3. </w:t>
      </w:r>
      <w:r w:rsidRPr="00CA5097">
        <w:rPr>
          <w:rFonts w:hint="eastAsia"/>
          <w:kern w:val="0"/>
          <w:sz w:val="21"/>
          <w:szCs w:val="21"/>
        </w:rPr>
        <w:t>波数精度：优于</w:t>
      </w:r>
      <w:r w:rsidRPr="00CA5097">
        <w:rPr>
          <w:kern w:val="0"/>
          <w:sz w:val="21"/>
          <w:szCs w:val="21"/>
        </w:rPr>
        <w:t>0.0005cm</w:t>
      </w:r>
      <w:r w:rsidRPr="00CA5097">
        <w:rPr>
          <w:kern w:val="0"/>
          <w:sz w:val="21"/>
          <w:szCs w:val="21"/>
          <w:vertAlign w:val="superscript"/>
        </w:rPr>
        <w:t>-1</w:t>
      </w:r>
      <w:r w:rsidRPr="00CA5097">
        <w:rPr>
          <w:kern w:val="0"/>
          <w:sz w:val="21"/>
          <w:szCs w:val="21"/>
        </w:rPr>
        <w:t>@2000cm</w:t>
      </w:r>
      <w:r w:rsidRPr="00CA5097">
        <w:rPr>
          <w:kern w:val="0"/>
          <w:sz w:val="21"/>
          <w:szCs w:val="21"/>
          <w:vertAlign w:val="superscript"/>
        </w:rPr>
        <w:t>-1</w:t>
      </w:r>
      <w:r w:rsidRPr="00CA5097">
        <w:rPr>
          <w:rFonts w:hint="eastAsia"/>
          <w:kern w:val="0"/>
          <w:sz w:val="21"/>
          <w:szCs w:val="21"/>
        </w:rPr>
        <w:t>（十次重复测量）</w:t>
      </w:r>
    </w:p>
    <w:p w14:paraId="3853DD18" w14:textId="77777777" w:rsidR="009B536B" w:rsidRPr="00CA5097" w:rsidRDefault="00EE3411">
      <w:pPr>
        <w:widowControl/>
        <w:numPr>
          <w:ilvl w:val="0"/>
          <w:numId w:val="1"/>
        </w:numPr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>波数准度：</w:t>
      </w:r>
      <w:r w:rsidRPr="00CA5097">
        <w:rPr>
          <w:rFonts w:hint="eastAsia"/>
          <w:kern w:val="0"/>
          <w:sz w:val="21"/>
          <w:szCs w:val="21"/>
        </w:rPr>
        <w:t>优于</w:t>
      </w:r>
      <w:r w:rsidRPr="00CA5097">
        <w:rPr>
          <w:kern w:val="0"/>
          <w:sz w:val="21"/>
          <w:szCs w:val="21"/>
        </w:rPr>
        <w:t>0.05cm</w:t>
      </w:r>
      <w:r w:rsidRPr="00CA5097">
        <w:rPr>
          <w:kern w:val="0"/>
          <w:sz w:val="21"/>
          <w:szCs w:val="21"/>
          <w:vertAlign w:val="superscript"/>
        </w:rPr>
        <w:t>-1</w:t>
      </w:r>
      <w:r w:rsidRPr="00CA5097">
        <w:rPr>
          <w:kern w:val="0"/>
          <w:sz w:val="21"/>
          <w:szCs w:val="21"/>
        </w:rPr>
        <w:t>@2000cm</w:t>
      </w:r>
      <w:r w:rsidRPr="00CA5097">
        <w:rPr>
          <w:kern w:val="0"/>
          <w:sz w:val="21"/>
          <w:szCs w:val="21"/>
          <w:vertAlign w:val="superscript"/>
        </w:rPr>
        <w:t>-1</w:t>
      </w:r>
    </w:p>
    <w:p w14:paraId="41779B31" w14:textId="0A8F5A50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*5. </w:t>
      </w:r>
      <w:r w:rsidRPr="00CA5097">
        <w:rPr>
          <w:rFonts w:hint="eastAsia"/>
          <w:kern w:val="0"/>
          <w:sz w:val="21"/>
          <w:szCs w:val="21"/>
        </w:rPr>
        <w:t>信噪比：高于</w:t>
      </w:r>
      <w:r w:rsidRPr="00CA5097">
        <w:rPr>
          <w:kern w:val="0"/>
          <w:sz w:val="21"/>
          <w:szCs w:val="21"/>
        </w:rPr>
        <w:t>55000</w:t>
      </w:r>
      <w:r w:rsidRPr="00CA5097">
        <w:rPr>
          <w:rFonts w:hint="eastAsia"/>
          <w:kern w:val="0"/>
          <w:sz w:val="21"/>
          <w:szCs w:val="21"/>
        </w:rPr>
        <w:t>：</w:t>
      </w:r>
      <w:r w:rsidRPr="00CA5097">
        <w:rPr>
          <w:kern w:val="0"/>
          <w:sz w:val="21"/>
          <w:szCs w:val="21"/>
        </w:rPr>
        <w:t>1</w:t>
      </w:r>
      <w:r w:rsidRPr="00CA5097">
        <w:rPr>
          <w:rFonts w:hint="eastAsia"/>
          <w:kern w:val="0"/>
          <w:sz w:val="21"/>
          <w:szCs w:val="21"/>
        </w:rPr>
        <w:t>，</w:t>
      </w:r>
      <w:r w:rsidRPr="00CA5097">
        <w:rPr>
          <w:kern w:val="0"/>
          <w:sz w:val="21"/>
          <w:szCs w:val="21"/>
        </w:rPr>
        <w:t>(</w:t>
      </w:r>
      <w:r w:rsidRPr="00CA5097">
        <w:rPr>
          <w:rFonts w:hint="eastAsia"/>
          <w:kern w:val="0"/>
          <w:sz w:val="21"/>
          <w:szCs w:val="21"/>
        </w:rPr>
        <w:t>峰</w:t>
      </w:r>
      <w:r w:rsidRPr="00CA5097">
        <w:rPr>
          <w:kern w:val="0"/>
          <w:sz w:val="21"/>
          <w:szCs w:val="21"/>
        </w:rPr>
        <w:t>-</w:t>
      </w:r>
      <w:r w:rsidRPr="00CA5097">
        <w:rPr>
          <w:rFonts w:hint="eastAsia"/>
          <w:kern w:val="0"/>
          <w:sz w:val="21"/>
          <w:szCs w:val="21"/>
        </w:rPr>
        <w:t>峰值，</w:t>
      </w:r>
      <w:r w:rsidRPr="00CA5097">
        <w:rPr>
          <w:kern w:val="0"/>
          <w:sz w:val="21"/>
          <w:szCs w:val="21"/>
        </w:rPr>
        <w:t>1</w:t>
      </w:r>
      <w:r w:rsidRPr="00CA5097">
        <w:rPr>
          <w:rFonts w:hint="eastAsia"/>
          <w:kern w:val="0"/>
          <w:sz w:val="21"/>
          <w:szCs w:val="21"/>
        </w:rPr>
        <w:t>分钟测量，分辨率：</w:t>
      </w:r>
      <w:r w:rsidRPr="00CA5097">
        <w:rPr>
          <w:kern w:val="0"/>
          <w:sz w:val="21"/>
          <w:szCs w:val="21"/>
        </w:rPr>
        <w:t>4cm</w:t>
      </w:r>
      <w:r w:rsidRPr="00CA5097">
        <w:rPr>
          <w:kern w:val="0"/>
          <w:sz w:val="21"/>
          <w:szCs w:val="21"/>
          <w:vertAlign w:val="superscript"/>
        </w:rPr>
        <w:t>-1</w:t>
      </w:r>
      <w:r w:rsidRPr="00CA5097">
        <w:rPr>
          <w:rFonts w:hint="eastAsia"/>
          <w:kern w:val="0"/>
          <w:sz w:val="21"/>
          <w:szCs w:val="21"/>
        </w:rPr>
        <w:t>）</w:t>
      </w:r>
    </w:p>
    <w:p w14:paraId="15111E4C" w14:textId="69BEC82C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*6. </w:t>
      </w:r>
      <w:r w:rsidRPr="00CA5097">
        <w:rPr>
          <w:rFonts w:hint="eastAsia"/>
          <w:kern w:val="0"/>
          <w:sz w:val="21"/>
          <w:szCs w:val="21"/>
        </w:rPr>
        <w:t>干涉仪：立体角镜干涉仪；非平面镜系统，无需动态调整，提供十年质保</w:t>
      </w:r>
    </w:p>
    <w:p w14:paraId="5CD77242" w14:textId="6D398AEB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*7. </w:t>
      </w:r>
      <w:r w:rsidRPr="00CA5097">
        <w:rPr>
          <w:rFonts w:hint="eastAsia"/>
          <w:kern w:val="0"/>
          <w:sz w:val="21"/>
          <w:szCs w:val="21"/>
        </w:rPr>
        <w:t>分束器：配防潮的硒化锌分束器</w:t>
      </w:r>
      <w:r w:rsidR="00C8227E" w:rsidRPr="00CA5097">
        <w:rPr>
          <w:rFonts w:hint="eastAsia"/>
          <w:kern w:val="0"/>
          <w:sz w:val="21"/>
          <w:szCs w:val="21"/>
        </w:rPr>
        <w:t>，</w:t>
      </w:r>
      <w:r w:rsidRPr="00CA5097">
        <w:rPr>
          <w:rFonts w:hint="eastAsia"/>
          <w:kern w:val="0"/>
          <w:sz w:val="21"/>
          <w:szCs w:val="21"/>
        </w:rPr>
        <w:t>日常免维护</w:t>
      </w:r>
    </w:p>
    <w:p w14:paraId="4650D637" w14:textId="38886ADB" w:rsidR="009B536B" w:rsidRPr="00CA5097" w:rsidRDefault="00EE3411">
      <w:pPr>
        <w:widowControl/>
        <w:numPr>
          <w:ilvl w:val="0"/>
          <w:numId w:val="2"/>
        </w:numPr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rFonts w:hint="eastAsia"/>
          <w:kern w:val="0"/>
          <w:sz w:val="21"/>
          <w:szCs w:val="21"/>
        </w:rPr>
        <w:t>检测器：标配</w:t>
      </w:r>
      <w:r w:rsidRPr="00CA5097">
        <w:rPr>
          <w:kern w:val="0"/>
          <w:sz w:val="21"/>
          <w:szCs w:val="21"/>
        </w:rPr>
        <w:t>DLaTGS</w:t>
      </w:r>
      <w:r w:rsidRPr="00CA5097">
        <w:rPr>
          <w:rFonts w:hint="eastAsia"/>
          <w:kern w:val="0"/>
          <w:sz w:val="21"/>
          <w:szCs w:val="21"/>
        </w:rPr>
        <w:t>检测器</w:t>
      </w:r>
    </w:p>
    <w:p w14:paraId="6925B019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*9. </w:t>
      </w:r>
      <w:r w:rsidRPr="00CA5097">
        <w:rPr>
          <w:rFonts w:hint="eastAsia"/>
          <w:kern w:val="0"/>
          <w:sz w:val="21"/>
          <w:szCs w:val="21"/>
        </w:rPr>
        <w:t>激光器：采用固态激光器，提供十年质保</w:t>
      </w:r>
    </w:p>
    <w:p w14:paraId="44F280FF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10. </w:t>
      </w:r>
      <w:r w:rsidRPr="00CA5097">
        <w:rPr>
          <w:kern w:val="0"/>
          <w:sz w:val="21"/>
          <w:szCs w:val="21"/>
        </w:rPr>
        <w:t>仪器内置标准物质的校验系统，通过自检程序可对仪器的各项指标如波数精度，吸收精度，分辨率、信噪比，</w:t>
      </w:r>
      <w:r w:rsidRPr="00CA5097">
        <w:rPr>
          <w:kern w:val="0"/>
          <w:sz w:val="21"/>
          <w:szCs w:val="21"/>
        </w:rPr>
        <w:t>100%</w:t>
      </w:r>
      <w:r w:rsidRPr="00CA5097">
        <w:rPr>
          <w:kern w:val="0"/>
          <w:sz w:val="21"/>
          <w:szCs w:val="21"/>
        </w:rPr>
        <w:t>线偏差等随时进行自检</w:t>
      </w:r>
    </w:p>
    <w:p w14:paraId="19F5A4FF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11. </w:t>
      </w:r>
      <w:r w:rsidRPr="00CA5097">
        <w:rPr>
          <w:rFonts w:hint="eastAsia"/>
          <w:kern w:val="0"/>
          <w:sz w:val="21"/>
          <w:szCs w:val="21"/>
        </w:rPr>
        <w:t>采样模块：支持热插拔功能，可在开机状态下直接快速更换，一键固定，且各采样模块内置电子芯片，可自动识别</w:t>
      </w:r>
    </w:p>
    <w:p w14:paraId="57C95EE5" w14:textId="4A557801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>*12. ATR</w:t>
      </w:r>
      <w:r w:rsidRPr="00CA5097">
        <w:rPr>
          <w:rFonts w:hint="eastAsia"/>
          <w:kern w:val="0"/>
          <w:sz w:val="21"/>
          <w:szCs w:val="21"/>
        </w:rPr>
        <w:t>附件：制造商自研，非第三方附件，以保证光路最优。金刚石晶体，提供</w:t>
      </w:r>
      <w:r w:rsidRPr="00CA5097">
        <w:rPr>
          <w:kern w:val="0"/>
          <w:sz w:val="21"/>
          <w:szCs w:val="21"/>
        </w:rPr>
        <w:t>ATR</w:t>
      </w:r>
      <w:r w:rsidRPr="00CA5097">
        <w:rPr>
          <w:rFonts w:hint="eastAsia"/>
          <w:kern w:val="0"/>
          <w:sz w:val="21"/>
          <w:szCs w:val="21"/>
        </w:rPr>
        <w:t>附件十年质保</w:t>
      </w:r>
      <w:bookmarkStart w:id="1" w:name="_GoBack"/>
      <w:bookmarkEnd w:id="1"/>
    </w:p>
    <w:p w14:paraId="5E530C92" w14:textId="64782B73" w:rsidR="009B536B" w:rsidRPr="00CA5097" w:rsidRDefault="00EE3411">
      <w:pPr>
        <w:widowControl/>
        <w:numPr>
          <w:ilvl w:val="0"/>
          <w:numId w:val="3"/>
        </w:numPr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>湿度指示：电子湿度指示，主机内置电子湿度传感器。在仪器面板上</w:t>
      </w:r>
      <w:r w:rsidRPr="00CA5097">
        <w:rPr>
          <w:rFonts w:hint="eastAsia"/>
          <w:kern w:val="0"/>
          <w:sz w:val="21"/>
          <w:szCs w:val="21"/>
        </w:rPr>
        <w:t>通过指示灯直观</w:t>
      </w:r>
      <w:r w:rsidRPr="00CA5097">
        <w:rPr>
          <w:kern w:val="0"/>
          <w:sz w:val="21"/>
          <w:szCs w:val="21"/>
        </w:rPr>
        <w:t>显示湿度变化</w:t>
      </w:r>
      <w:r w:rsidRPr="00CA5097">
        <w:rPr>
          <w:rFonts w:hint="eastAsia"/>
          <w:kern w:val="0"/>
          <w:sz w:val="21"/>
          <w:szCs w:val="21"/>
        </w:rPr>
        <w:t>。</w:t>
      </w:r>
      <w:r w:rsidRPr="00CA5097">
        <w:rPr>
          <w:kern w:val="0"/>
          <w:sz w:val="21"/>
          <w:szCs w:val="21"/>
        </w:rPr>
        <w:t>在软件中可以实时读取仪器内部湿度数值</w:t>
      </w:r>
      <w:r w:rsidRPr="00CA5097">
        <w:rPr>
          <w:rFonts w:hint="eastAsia"/>
          <w:kern w:val="0"/>
          <w:sz w:val="21"/>
          <w:szCs w:val="21"/>
        </w:rPr>
        <w:t>，</w:t>
      </w:r>
      <w:r w:rsidRPr="00CA5097">
        <w:rPr>
          <w:kern w:val="0"/>
          <w:sz w:val="21"/>
          <w:szCs w:val="21"/>
        </w:rPr>
        <w:t>便于维护保养</w:t>
      </w:r>
    </w:p>
    <w:p w14:paraId="02B2FC3E" w14:textId="1BA7BECE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▲14. </w:t>
      </w:r>
      <w:r w:rsidRPr="00CA5097">
        <w:rPr>
          <w:rFonts w:hint="eastAsia"/>
          <w:kern w:val="0"/>
          <w:sz w:val="21"/>
          <w:szCs w:val="21"/>
        </w:rPr>
        <w:t>软件提供不少于</w:t>
      </w:r>
      <w:r w:rsidRPr="00CA5097">
        <w:rPr>
          <w:kern w:val="0"/>
          <w:sz w:val="21"/>
          <w:szCs w:val="21"/>
        </w:rPr>
        <w:t>18</w:t>
      </w:r>
      <w:r w:rsidRPr="00CA5097">
        <w:rPr>
          <w:rFonts w:hint="eastAsia"/>
          <w:kern w:val="0"/>
          <w:sz w:val="21"/>
          <w:szCs w:val="21"/>
        </w:rPr>
        <w:t>种官能团积分方法，以进行定量计算（提供软件截图，否则不予认可）</w:t>
      </w:r>
    </w:p>
    <w:p w14:paraId="103701AB" w14:textId="44226940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▲15. </w:t>
      </w:r>
      <w:r w:rsidRPr="00CA5097">
        <w:rPr>
          <w:kern w:val="0"/>
          <w:sz w:val="21"/>
          <w:szCs w:val="21"/>
        </w:rPr>
        <w:t>软件具备混合物检索功能，此检索功能支持至少</w:t>
      </w:r>
      <w:r w:rsidRPr="00CA5097">
        <w:rPr>
          <w:kern w:val="0"/>
          <w:sz w:val="21"/>
          <w:szCs w:val="21"/>
        </w:rPr>
        <w:t>9</w:t>
      </w:r>
      <w:r w:rsidRPr="00CA5097">
        <w:rPr>
          <w:kern w:val="0"/>
          <w:sz w:val="21"/>
          <w:szCs w:val="21"/>
        </w:rPr>
        <w:t>种组分数混合物检索，可对混合物进行谱库检索给出单一组分谱图及合成光谱和残差光谱，并给出每一组分光谱贡献百分比（提供软件截图，否则不予认可）</w:t>
      </w:r>
    </w:p>
    <w:p w14:paraId="53F00134" w14:textId="755A4DBC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 xml:space="preserve">▲16. </w:t>
      </w:r>
      <w:r w:rsidRPr="00CA5097">
        <w:rPr>
          <w:kern w:val="0"/>
          <w:sz w:val="21"/>
          <w:szCs w:val="21"/>
        </w:rPr>
        <w:t>高级</w:t>
      </w:r>
      <w:r w:rsidRPr="00CA5097">
        <w:rPr>
          <w:kern w:val="0"/>
          <w:sz w:val="21"/>
          <w:szCs w:val="21"/>
        </w:rPr>
        <w:t>ATR</w:t>
      </w:r>
      <w:r w:rsidRPr="00CA5097">
        <w:rPr>
          <w:kern w:val="0"/>
          <w:sz w:val="21"/>
          <w:szCs w:val="21"/>
        </w:rPr>
        <w:t>校正功能要求：软件需包含</w:t>
      </w:r>
      <w:r w:rsidRPr="00CA5097">
        <w:rPr>
          <w:rFonts w:hint="eastAsia"/>
          <w:kern w:val="0"/>
          <w:sz w:val="21"/>
          <w:szCs w:val="21"/>
        </w:rPr>
        <w:t>“</w:t>
      </w:r>
      <w:r w:rsidRPr="00CA5097">
        <w:rPr>
          <w:kern w:val="0"/>
          <w:sz w:val="21"/>
          <w:szCs w:val="21"/>
        </w:rPr>
        <w:t>高级</w:t>
      </w:r>
      <w:r w:rsidRPr="00CA5097">
        <w:rPr>
          <w:kern w:val="0"/>
          <w:sz w:val="21"/>
          <w:szCs w:val="21"/>
        </w:rPr>
        <w:t>ATR</w:t>
      </w:r>
      <w:r w:rsidRPr="00CA5097">
        <w:rPr>
          <w:kern w:val="0"/>
          <w:sz w:val="21"/>
          <w:szCs w:val="21"/>
        </w:rPr>
        <w:t>校正功能</w:t>
      </w:r>
      <w:r w:rsidRPr="00CA5097">
        <w:rPr>
          <w:rFonts w:hint="eastAsia"/>
          <w:kern w:val="0"/>
          <w:sz w:val="21"/>
          <w:szCs w:val="21"/>
        </w:rPr>
        <w:t>”</w:t>
      </w:r>
      <w:r w:rsidRPr="00CA5097">
        <w:rPr>
          <w:kern w:val="0"/>
          <w:sz w:val="21"/>
          <w:szCs w:val="21"/>
        </w:rPr>
        <w:t>：可选择晶体类型</w:t>
      </w:r>
      <w:r w:rsidRPr="00CA5097">
        <w:rPr>
          <w:kern w:val="0"/>
          <w:sz w:val="21"/>
          <w:szCs w:val="21"/>
        </w:rPr>
        <w:t>(ZnSe</w:t>
      </w:r>
      <w:r w:rsidRPr="00CA5097">
        <w:rPr>
          <w:kern w:val="0"/>
          <w:sz w:val="21"/>
          <w:szCs w:val="21"/>
        </w:rPr>
        <w:t>，</w:t>
      </w:r>
      <w:r w:rsidRPr="00CA5097">
        <w:rPr>
          <w:kern w:val="0"/>
          <w:sz w:val="21"/>
          <w:szCs w:val="21"/>
        </w:rPr>
        <w:t>Diamond</w:t>
      </w:r>
      <w:r w:rsidRPr="00CA5097">
        <w:rPr>
          <w:kern w:val="0"/>
          <w:sz w:val="21"/>
          <w:szCs w:val="21"/>
        </w:rPr>
        <w:t>，</w:t>
      </w:r>
      <w:r w:rsidRPr="00CA5097">
        <w:rPr>
          <w:kern w:val="0"/>
          <w:sz w:val="21"/>
          <w:szCs w:val="21"/>
        </w:rPr>
        <w:t>Ge)</w:t>
      </w:r>
      <w:r w:rsidRPr="00CA5097">
        <w:rPr>
          <w:kern w:val="0"/>
          <w:sz w:val="21"/>
          <w:szCs w:val="21"/>
        </w:rPr>
        <w:t>，可输入相应的反射次数，可输入附件反射角度和样品平均折射率</w:t>
      </w:r>
      <w:r w:rsidRPr="00CA5097">
        <w:rPr>
          <w:kern w:val="0"/>
          <w:sz w:val="21"/>
          <w:szCs w:val="21"/>
        </w:rPr>
        <w:lastRenderedPageBreak/>
        <w:t>值，用以对于高折射率、高吸收、黑色样品不受晶体材质限制可校正为正常无形变、无偏差谱图（提供软件截图，否则不予认可）</w:t>
      </w:r>
      <w:r w:rsidRPr="00CA5097">
        <w:rPr>
          <w:rFonts w:hint="eastAsia"/>
          <w:kern w:val="0"/>
          <w:sz w:val="21"/>
          <w:szCs w:val="21"/>
        </w:rPr>
        <w:t>。</w:t>
      </w:r>
    </w:p>
    <w:p w14:paraId="6BDBE782" w14:textId="77777777" w:rsidR="009B536B" w:rsidRPr="00CA5097" w:rsidRDefault="00EE3411">
      <w:pPr>
        <w:widowControl/>
        <w:spacing w:line="360" w:lineRule="auto"/>
        <w:jc w:val="left"/>
        <w:rPr>
          <w:b/>
          <w:bCs/>
          <w:kern w:val="0"/>
          <w:sz w:val="21"/>
          <w:szCs w:val="21"/>
        </w:rPr>
      </w:pPr>
      <w:r w:rsidRPr="00CA5097">
        <w:rPr>
          <w:rFonts w:hint="eastAsia"/>
          <w:b/>
          <w:bCs/>
          <w:kern w:val="0"/>
          <w:sz w:val="21"/>
          <w:szCs w:val="21"/>
        </w:rPr>
        <w:t>二、产品配置</w:t>
      </w:r>
    </w:p>
    <w:p w14:paraId="11B18AB1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>1</w:t>
      </w:r>
      <w:r w:rsidRPr="00CA5097">
        <w:rPr>
          <w:rFonts w:hint="eastAsia"/>
          <w:kern w:val="0"/>
          <w:sz w:val="21"/>
          <w:szCs w:val="21"/>
        </w:rPr>
        <w:t>．红外光谱仪主机</w:t>
      </w:r>
      <w:r w:rsidRPr="00CA5097">
        <w:rPr>
          <w:kern w:val="0"/>
          <w:sz w:val="21"/>
          <w:szCs w:val="21"/>
        </w:rPr>
        <w:t xml:space="preserve"> 1</w:t>
      </w:r>
      <w:r w:rsidRPr="00CA5097">
        <w:rPr>
          <w:rFonts w:hint="eastAsia"/>
          <w:kern w:val="0"/>
          <w:sz w:val="21"/>
          <w:szCs w:val="21"/>
        </w:rPr>
        <w:t>台</w:t>
      </w:r>
    </w:p>
    <w:p w14:paraId="1165C3AF" w14:textId="55279AB2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>2</w:t>
      </w:r>
      <w:r w:rsidRPr="00CA5097">
        <w:rPr>
          <w:rFonts w:hint="eastAsia"/>
          <w:kern w:val="0"/>
          <w:sz w:val="21"/>
          <w:szCs w:val="21"/>
        </w:rPr>
        <w:t>．金刚石</w:t>
      </w:r>
      <w:r w:rsidRPr="00CA5097">
        <w:rPr>
          <w:kern w:val="0"/>
          <w:sz w:val="21"/>
          <w:szCs w:val="21"/>
        </w:rPr>
        <w:t xml:space="preserve">ATR </w:t>
      </w:r>
      <w:r w:rsidRPr="00CA5097">
        <w:rPr>
          <w:rFonts w:hint="eastAsia"/>
          <w:kern w:val="0"/>
          <w:sz w:val="21"/>
          <w:szCs w:val="21"/>
        </w:rPr>
        <w:t xml:space="preserve">  </w:t>
      </w:r>
      <w:r w:rsidRPr="00CA5097">
        <w:rPr>
          <w:kern w:val="0"/>
          <w:sz w:val="21"/>
          <w:szCs w:val="21"/>
        </w:rPr>
        <w:t xml:space="preserve">  1</w:t>
      </w:r>
      <w:r w:rsidRPr="00CA5097">
        <w:rPr>
          <w:rFonts w:hint="eastAsia"/>
          <w:kern w:val="0"/>
          <w:sz w:val="21"/>
          <w:szCs w:val="21"/>
        </w:rPr>
        <w:t>套</w:t>
      </w:r>
    </w:p>
    <w:p w14:paraId="0E7AD68B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>3</w:t>
      </w:r>
      <w:r w:rsidRPr="00CA5097">
        <w:rPr>
          <w:rFonts w:hint="eastAsia"/>
          <w:kern w:val="0"/>
          <w:sz w:val="21"/>
          <w:szCs w:val="21"/>
        </w:rPr>
        <w:t>．配套软件</w:t>
      </w:r>
      <w:r w:rsidRPr="00CA5097">
        <w:rPr>
          <w:kern w:val="0"/>
          <w:sz w:val="21"/>
          <w:szCs w:val="21"/>
        </w:rPr>
        <w:t xml:space="preserve">       1</w:t>
      </w:r>
      <w:r w:rsidRPr="00CA5097">
        <w:rPr>
          <w:rFonts w:hint="eastAsia"/>
          <w:kern w:val="0"/>
          <w:sz w:val="21"/>
          <w:szCs w:val="21"/>
        </w:rPr>
        <w:t>套</w:t>
      </w:r>
    </w:p>
    <w:p w14:paraId="0F19EA45" w14:textId="77777777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>4</w:t>
      </w:r>
      <w:r w:rsidRPr="00CA5097">
        <w:rPr>
          <w:rFonts w:hint="eastAsia"/>
          <w:kern w:val="0"/>
          <w:sz w:val="21"/>
          <w:szCs w:val="21"/>
        </w:rPr>
        <w:t>．软件工作站</w:t>
      </w:r>
      <w:r w:rsidRPr="00CA5097">
        <w:rPr>
          <w:kern w:val="0"/>
          <w:sz w:val="21"/>
          <w:szCs w:val="21"/>
        </w:rPr>
        <w:t xml:space="preserve">     1</w:t>
      </w:r>
      <w:r w:rsidRPr="00CA5097">
        <w:rPr>
          <w:rFonts w:hint="eastAsia"/>
          <w:kern w:val="0"/>
          <w:sz w:val="21"/>
          <w:szCs w:val="21"/>
        </w:rPr>
        <w:t>套</w:t>
      </w:r>
    </w:p>
    <w:p w14:paraId="50405C19" w14:textId="02546672" w:rsidR="009B536B" w:rsidRPr="00CA5097" w:rsidRDefault="00EE3411">
      <w:pPr>
        <w:widowControl/>
        <w:spacing w:line="360" w:lineRule="auto"/>
        <w:jc w:val="left"/>
        <w:rPr>
          <w:kern w:val="0"/>
          <w:sz w:val="21"/>
          <w:szCs w:val="21"/>
        </w:rPr>
      </w:pPr>
      <w:r w:rsidRPr="00CA5097">
        <w:rPr>
          <w:kern w:val="0"/>
          <w:sz w:val="21"/>
          <w:szCs w:val="21"/>
        </w:rPr>
        <w:t>注：</w:t>
      </w:r>
      <w:r w:rsidRPr="00CA5097">
        <w:rPr>
          <w:rFonts w:hint="eastAsia"/>
          <w:kern w:val="0"/>
          <w:sz w:val="21"/>
          <w:szCs w:val="21"/>
        </w:rPr>
        <w:t>标“</w:t>
      </w:r>
      <w:r w:rsidRPr="00CA5097">
        <w:rPr>
          <w:kern w:val="0"/>
          <w:sz w:val="21"/>
          <w:szCs w:val="21"/>
        </w:rPr>
        <w:t>*</w:t>
      </w:r>
      <w:r w:rsidRPr="00CA5097">
        <w:rPr>
          <w:rFonts w:hint="eastAsia"/>
          <w:kern w:val="0"/>
          <w:sz w:val="21"/>
          <w:szCs w:val="21"/>
        </w:rPr>
        <w:t>”项参数</w:t>
      </w:r>
      <w:r w:rsidRPr="00CA5097">
        <w:rPr>
          <w:kern w:val="0"/>
          <w:sz w:val="21"/>
          <w:szCs w:val="21"/>
        </w:rPr>
        <w:t>为实质性条款，不允许</w:t>
      </w:r>
      <w:r w:rsidRPr="00CA5097">
        <w:rPr>
          <w:rFonts w:hint="eastAsia"/>
          <w:kern w:val="0"/>
          <w:sz w:val="21"/>
          <w:szCs w:val="21"/>
        </w:rPr>
        <w:t>负</w:t>
      </w:r>
      <w:r w:rsidRPr="00CA5097">
        <w:rPr>
          <w:kern w:val="0"/>
          <w:sz w:val="21"/>
          <w:szCs w:val="21"/>
        </w:rPr>
        <w:t>偏离，</w:t>
      </w:r>
      <w:r w:rsidRPr="00CA5097">
        <w:rPr>
          <w:rFonts w:hint="eastAsia"/>
          <w:kern w:val="0"/>
          <w:sz w:val="21"/>
          <w:szCs w:val="21"/>
        </w:rPr>
        <w:t>如出现负偏离，</w:t>
      </w:r>
      <w:r w:rsidRPr="00CA5097">
        <w:rPr>
          <w:kern w:val="0"/>
          <w:sz w:val="21"/>
          <w:szCs w:val="21"/>
        </w:rPr>
        <w:t>视为不满足</w:t>
      </w:r>
      <w:r w:rsidRPr="00CA5097">
        <w:rPr>
          <w:rFonts w:hint="eastAsia"/>
          <w:kern w:val="0"/>
          <w:sz w:val="21"/>
          <w:szCs w:val="21"/>
        </w:rPr>
        <w:t>采购</w:t>
      </w:r>
      <w:r w:rsidRPr="00CA5097">
        <w:rPr>
          <w:kern w:val="0"/>
          <w:sz w:val="21"/>
          <w:szCs w:val="21"/>
        </w:rPr>
        <w:t>文件实质性要求，其</w:t>
      </w:r>
      <w:r w:rsidRPr="00CA5097">
        <w:rPr>
          <w:rFonts w:hint="eastAsia"/>
          <w:kern w:val="0"/>
          <w:sz w:val="21"/>
          <w:szCs w:val="21"/>
        </w:rPr>
        <w:t>磋商文件</w:t>
      </w:r>
      <w:r w:rsidRPr="00CA5097">
        <w:rPr>
          <w:kern w:val="0"/>
          <w:sz w:val="21"/>
          <w:szCs w:val="21"/>
        </w:rPr>
        <w:t>应答无效</w:t>
      </w:r>
      <w:r w:rsidRPr="00CA5097">
        <w:rPr>
          <w:rFonts w:hint="eastAsia"/>
          <w:kern w:val="0"/>
          <w:sz w:val="21"/>
          <w:szCs w:val="21"/>
        </w:rPr>
        <w:t>。标“</w:t>
      </w:r>
      <w:r w:rsidRPr="00CA5097">
        <w:rPr>
          <w:kern w:val="0"/>
          <w:sz w:val="21"/>
          <w:szCs w:val="21"/>
        </w:rPr>
        <w:t>▲</w:t>
      </w:r>
      <w:r w:rsidRPr="00CA5097">
        <w:rPr>
          <w:rFonts w:hint="eastAsia"/>
          <w:kern w:val="0"/>
          <w:sz w:val="21"/>
          <w:szCs w:val="21"/>
        </w:rPr>
        <w:t>”项参数为重要技术参数，如有负偏离，会影响所投磋商文件的综合评价，不会导致磋商文件应答无效，但会作为合同履约验收的依据，磋商供应商需如实列出。标“</w:t>
      </w:r>
      <w:r w:rsidRPr="00CA5097">
        <w:rPr>
          <w:kern w:val="0"/>
          <w:sz w:val="21"/>
          <w:szCs w:val="21"/>
        </w:rPr>
        <w:t>*</w:t>
      </w:r>
      <w:r w:rsidRPr="00CA5097">
        <w:rPr>
          <w:rFonts w:hint="eastAsia"/>
          <w:kern w:val="0"/>
          <w:sz w:val="21"/>
          <w:szCs w:val="21"/>
        </w:rPr>
        <w:t>”项参数和标“</w:t>
      </w:r>
      <w:r w:rsidRPr="00CA5097">
        <w:rPr>
          <w:kern w:val="0"/>
          <w:sz w:val="21"/>
          <w:szCs w:val="21"/>
        </w:rPr>
        <w:t>▲</w:t>
      </w:r>
      <w:r w:rsidRPr="00CA5097">
        <w:rPr>
          <w:rFonts w:hint="eastAsia"/>
          <w:kern w:val="0"/>
          <w:sz w:val="21"/>
          <w:szCs w:val="21"/>
        </w:rPr>
        <w:t>”项参数，</w:t>
      </w:r>
      <w:r w:rsidRPr="00CA5097">
        <w:rPr>
          <w:kern w:val="0"/>
          <w:sz w:val="21"/>
          <w:szCs w:val="21"/>
        </w:rPr>
        <w:t>必须在</w:t>
      </w:r>
      <w:r w:rsidRPr="00CA5097">
        <w:rPr>
          <w:rFonts w:hint="eastAsia"/>
          <w:kern w:val="0"/>
          <w:sz w:val="21"/>
          <w:szCs w:val="21"/>
        </w:rPr>
        <w:t>磋商</w:t>
      </w:r>
      <w:r w:rsidRPr="00CA5097">
        <w:rPr>
          <w:kern w:val="0"/>
          <w:sz w:val="21"/>
          <w:szCs w:val="21"/>
        </w:rPr>
        <w:t>应答文件中提供技术支持资料。技术支持资料以制造商公开发布的印刷资料</w:t>
      </w:r>
      <w:r w:rsidRPr="00CA5097">
        <w:rPr>
          <w:rFonts w:hint="eastAsia"/>
          <w:kern w:val="0"/>
          <w:sz w:val="21"/>
          <w:szCs w:val="21"/>
        </w:rPr>
        <w:t>、产品技术说明书</w:t>
      </w:r>
      <w:r w:rsidRPr="00CA5097">
        <w:rPr>
          <w:kern w:val="0"/>
          <w:sz w:val="21"/>
          <w:szCs w:val="21"/>
        </w:rPr>
        <w:t>或检测机构出具的检测报告为准，凡不提供技术支持资料的，视为不满足采购文件要求，其应答无效。</w:t>
      </w:r>
    </w:p>
    <w:p w14:paraId="2EAAB919" w14:textId="7AEAC6B4" w:rsidR="009B536B" w:rsidRPr="00CA5097" w:rsidRDefault="00EE3411">
      <w:pPr>
        <w:spacing w:line="360" w:lineRule="auto"/>
        <w:rPr>
          <w:b/>
          <w:bCs/>
          <w:sz w:val="21"/>
          <w:szCs w:val="21"/>
        </w:rPr>
      </w:pPr>
      <w:r w:rsidRPr="00CA5097">
        <w:rPr>
          <w:rFonts w:hint="eastAsia"/>
          <w:b/>
          <w:bCs/>
          <w:sz w:val="21"/>
          <w:szCs w:val="21"/>
        </w:rPr>
        <w:t>三、售后服务</w:t>
      </w:r>
    </w:p>
    <w:p w14:paraId="668BC3A7" w14:textId="75905895" w:rsidR="009B536B" w:rsidRPr="00CA5097" w:rsidRDefault="00EE3411">
      <w:pPr>
        <w:spacing w:line="360" w:lineRule="auto"/>
        <w:rPr>
          <w:sz w:val="21"/>
          <w:szCs w:val="21"/>
        </w:rPr>
      </w:pPr>
      <w:r w:rsidRPr="00CA5097">
        <w:rPr>
          <w:rFonts w:hint="eastAsia"/>
          <w:sz w:val="21"/>
          <w:szCs w:val="21"/>
        </w:rPr>
        <w:t>整机质保二年，干涉仪、激光器、金刚石</w:t>
      </w:r>
      <w:r w:rsidRPr="00CA5097">
        <w:rPr>
          <w:sz w:val="21"/>
          <w:szCs w:val="21"/>
        </w:rPr>
        <w:t>ATR</w:t>
      </w:r>
      <w:r w:rsidRPr="00CA5097">
        <w:rPr>
          <w:rFonts w:hint="eastAsia"/>
          <w:sz w:val="21"/>
          <w:szCs w:val="21"/>
        </w:rPr>
        <w:t>质保十年，红外光源质保五年。</w:t>
      </w:r>
      <w:r w:rsidRPr="00CA5097">
        <w:rPr>
          <w:sz w:val="21"/>
          <w:szCs w:val="21"/>
        </w:rPr>
        <w:t>2</w:t>
      </w:r>
      <w:r w:rsidRPr="00CA5097">
        <w:rPr>
          <w:rFonts w:hint="eastAsia"/>
          <w:sz w:val="21"/>
          <w:szCs w:val="21"/>
        </w:rPr>
        <w:t>小时内响应，</w:t>
      </w:r>
      <w:r w:rsidRPr="00CA5097">
        <w:rPr>
          <w:sz w:val="21"/>
          <w:szCs w:val="21"/>
        </w:rPr>
        <w:t>48</w:t>
      </w:r>
      <w:r w:rsidRPr="00CA5097">
        <w:rPr>
          <w:rFonts w:hint="eastAsia"/>
          <w:sz w:val="21"/>
          <w:szCs w:val="21"/>
        </w:rPr>
        <w:t>小时到现场。</w:t>
      </w:r>
    </w:p>
    <w:p w14:paraId="1ADDDA20" w14:textId="77777777" w:rsidR="009B536B" w:rsidRPr="00CA5097" w:rsidRDefault="00EE3411">
      <w:pPr>
        <w:spacing w:line="360" w:lineRule="auto"/>
        <w:rPr>
          <w:sz w:val="21"/>
          <w:szCs w:val="21"/>
        </w:rPr>
      </w:pPr>
      <w:r w:rsidRPr="00CA5097">
        <w:rPr>
          <w:sz w:val="21"/>
          <w:szCs w:val="21"/>
        </w:rPr>
        <w:t>交货时间：合同签订后</w:t>
      </w:r>
      <w:r w:rsidRPr="00CA5097">
        <w:rPr>
          <w:sz w:val="21"/>
          <w:szCs w:val="21"/>
        </w:rPr>
        <w:t>90</w:t>
      </w:r>
      <w:r w:rsidRPr="00CA5097">
        <w:rPr>
          <w:sz w:val="21"/>
          <w:szCs w:val="21"/>
        </w:rPr>
        <w:t>天内</w:t>
      </w:r>
    </w:p>
    <w:p w14:paraId="4C05CC26" w14:textId="77777777" w:rsidR="009B536B" w:rsidRPr="00CA5097" w:rsidRDefault="00EE3411">
      <w:pPr>
        <w:spacing w:line="360" w:lineRule="auto"/>
        <w:rPr>
          <w:sz w:val="21"/>
          <w:szCs w:val="21"/>
        </w:rPr>
      </w:pPr>
      <w:r w:rsidRPr="00CA5097">
        <w:rPr>
          <w:sz w:val="21"/>
          <w:szCs w:val="21"/>
        </w:rPr>
        <w:t>交货地点：中国科学院南京土壤研究所</w:t>
      </w:r>
    </w:p>
    <w:sectPr w:rsidR="009B536B" w:rsidRPr="00CA5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BFF" w14:textId="77777777" w:rsidR="009C458D" w:rsidRDefault="009C458D" w:rsidP="00CA5097">
      <w:r>
        <w:separator/>
      </w:r>
    </w:p>
  </w:endnote>
  <w:endnote w:type="continuationSeparator" w:id="0">
    <w:p w14:paraId="08ADB3C2" w14:textId="77777777" w:rsidR="009C458D" w:rsidRDefault="009C458D" w:rsidP="00CA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36679" w14:textId="77777777" w:rsidR="009C458D" w:rsidRDefault="009C458D" w:rsidP="00CA5097">
      <w:r>
        <w:separator/>
      </w:r>
    </w:p>
  </w:footnote>
  <w:footnote w:type="continuationSeparator" w:id="0">
    <w:p w14:paraId="05021EF5" w14:textId="77777777" w:rsidR="009C458D" w:rsidRDefault="009C458D" w:rsidP="00CA5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77FE875"/>
    <w:multiLevelType w:val="singleLevel"/>
    <w:tmpl w:val="977FE875"/>
    <w:lvl w:ilvl="0">
      <w:start w:val="8"/>
      <w:numFmt w:val="decimal"/>
      <w:suff w:val="space"/>
      <w:lvlText w:val="%1."/>
      <w:lvlJc w:val="left"/>
    </w:lvl>
  </w:abstractNum>
  <w:abstractNum w:abstractNumId="1" w15:restartNumberingAfterBreak="0">
    <w:nsid w:val="444B3533"/>
    <w:multiLevelType w:val="singleLevel"/>
    <w:tmpl w:val="444B3533"/>
    <w:lvl w:ilvl="0">
      <w:start w:val="13"/>
      <w:numFmt w:val="decimal"/>
      <w:suff w:val="space"/>
      <w:lvlText w:val="%1."/>
      <w:lvlJc w:val="left"/>
    </w:lvl>
  </w:abstractNum>
  <w:abstractNum w:abstractNumId="2" w15:restartNumberingAfterBreak="0">
    <w:nsid w:val="493CBC02"/>
    <w:multiLevelType w:val="singleLevel"/>
    <w:tmpl w:val="493CBC02"/>
    <w:lvl w:ilvl="0">
      <w:start w:val="4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80"/>
    <w:rsid w:val="0000482D"/>
    <w:rsid w:val="00017724"/>
    <w:rsid w:val="000327E3"/>
    <w:rsid w:val="0013242E"/>
    <w:rsid w:val="001974EF"/>
    <w:rsid w:val="001A3C4A"/>
    <w:rsid w:val="001E1EC3"/>
    <w:rsid w:val="00246B0D"/>
    <w:rsid w:val="00272559"/>
    <w:rsid w:val="002B6674"/>
    <w:rsid w:val="00300305"/>
    <w:rsid w:val="00333199"/>
    <w:rsid w:val="00371D29"/>
    <w:rsid w:val="0038707C"/>
    <w:rsid w:val="003A7B62"/>
    <w:rsid w:val="003E4AF1"/>
    <w:rsid w:val="004753C5"/>
    <w:rsid w:val="004879C2"/>
    <w:rsid w:val="0049787C"/>
    <w:rsid w:val="004A118F"/>
    <w:rsid w:val="004B7A78"/>
    <w:rsid w:val="005A779C"/>
    <w:rsid w:val="005E4E76"/>
    <w:rsid w:val="00604216"/>
    <w:rsid w:val="006753AB"/>
    <w:rsid w:val="006E1841"/>
    <w:rsid w:val="007002F9"/>
    <w:rsid w:val="007B55A3"/>
    <w:rsid w:val="0081726E"/>
    <w:rsid w:val="00817F72"/>
    <w:rsid w:val="00841314"/>
    <w:rsid w:val="00855613"/>
    <w:rsid w:val="00877B6C"/>
    <w:rsid w:val="008E4BBF"/>
    <w:rsid w:val="008E5594"/>
    <w:rsid w:val="008F09EF"/>
    <w:rsid w:val="00960EF4"/>
    <w:rsid w:val="009839A6"/>
    <w:rsid w:val="009B536B"/>
    <w:rsid w:val="009C458D"/>
    <w:rsid w:val="00A06B35"/>
    <w:rsid w:val="00A43499"/>
    <w:rsid w:val="00A66603"/>
    <w:rsid w:val="00B161F8"/>
    <w:rsid w:val="00B27180"/>
    <w:rsid w:val="00B729DD"/>
    <w:rsid w:val="00BE4A29"/>
    <w:rsid w:val="00C45A39"/>
    <w:rsid w:val="00C508D3"/>
    <w:rsid w:val="00C673DB"/>
    <w:rsid w:val="00C8227E"/>
    <w:rsid w:val="00CA5097"/>
    <w:rsid w:val="00CC534B"/>
    <w:rsid w:val="00D2128F"/>
    <w:rsid w:val="00DA38C8"/>
    <w:rsid w:val="00E049CC"/>
    <w:rsid w:val="00E10659"/>
    <w:rsid w:val="00E170DE"/>
    <w:rsid w:val="00E35CD4"/>
    <w:rsid w:val="00E863E1"/>
    <w:rsid w:val="00E961BA"/>
    <w:rsid w:val="00ED0058"/>
    <w:rsid w:val="00EE3411"/>
    <w:rsid w:val="00EF5C9B"/>
    <w:rsid w:val="00F608EF"/>
    <w:rsid w:val="00F8099A"/>
    <w:rsid w:val="00FF0A92"/>
    <w:rsid w:val="01E636E4"/>
    <w:rsid w:val="04F3493C"/>
    <w:rsid w:val="0C1C289D"/>
    <w:rsid w:val="0D585E47"/>
    <w:rsid w:val="0DF7383C"/>
    <w:rsid w:val="0E341099"/>
    <w:rsid w:val="0EC324AC"/>
    <w:rsid w:val="0F576599"/>
    <w:rsid w:val="112F1255"/>
    <w:rsid w:val="1A82318C"/>
    <w:rsid w:val="1AF1095B"/>
    <w:rsid w:val="1D0E1991"/>
    <w:rsid w:val="1F737B0B"/>
    <w:rsid w:val="2063203D"/>
    <w:rsid w:val="20BF7D08"/>
    <w:rsid w:val="216C4204"/>
    <w:rsid w:val="219537A4"/>
    <w:rsid w:val="22F73C11"/>
    <w:rsid w:val="27391076"/>
    <w:rsid w:val="27ED261C"/>
    <w:rsid w:val="284B72D1"/>
    <w:rsid w:val="28573AE6"/>
    <w:rsid w:val="28BB61E6"/>
    <w:rsid w:val="2A96175B"/>
    <w:rsid w:val="2AF358BF"/>
    <w:rsid w:val="2B283E6A"/>
    <w:rsid w:val="2E053A60"/>
    <w:rsid w:val="2E9963A8"/>
    <w:rsid w:val="31AB7CD7"/>
    <w:rsid w:val="31AD30D5"/>
    <w:rsid w:val="31B9703B"/>
    <w:rsid w:val="35BC534C"/>
    <w:rsid w:val="37BA58BB"/>
    <w:rsid w:val="38A071A7"/>
    <w:rsid w:val="38BD5663"/>
    <w:rsid w:val="3A153BC9"/>
    <w:rsid w:val="3C5C6F51"/>
    <w:rsid w:val="3C660ED4"/>
    <w:rsid w:val="3CCB0A1D"/>
    <w:rsid w:val="3CFC24D2"/>
    <w:rsid w:val="412225DA"/>
    <w:rsid w:val="41AD22DE"/>
    <w:rsid w:val="45890BE9"/>
    <w:rsid w:val="467D0B27"/>
    <w:rsid w:val="4A407EA2"/>
    <w:rsid w:val="4BD525C4"/>
    <w:rsid w:val="50D457E8"/>
    <w:rsid w:val="53EE716F"/>
    <w:rsid w:val="54905ECA"/>
    <w:rsid w:val="54B16E71"/>
    <w:rsid w:val="55326BAE"/>
    <w:rsid w:val="55F01A8B"/>
    <w:rsid w:val="57CB5082"/>
    <w:rsid w:val="59E559FD"/>
    <w:rsid w:val="5A7D0C9E"/>
    <w:rsid w:val="5B14075D"/>
    <w:rsid w:val="5CFC6935"/>
    <w:rsid w:val="5D6D0B56"/>
    <w:rsid w:val="5F1B4D72"/>
    <w:rsid w:val="60D96503"/>
    <w:rsid w:val="62AC0373"/>
    <w:rsid w:val="63696264"/>
    <w:rsid w:val="6690699C"/>
    <w:rsid w:val="67B611FC"/>
    <w:rsid w:val="67D91D20"/>
    <w:rsid w:val="68466B73"/>
    <w:rsid w:val="69596176"/>
    <w:rsid w:val="6A10555B"/>
    <w:rsid w:val="6CF31EE5"/>
    <w:rsid w:val="6DC5678C"/>
    <w:rsid w:val="6E126366"/>
    <w:rsid w:val="6E2C05BA"/>
    <w:rsid w:val="71332059"/>
    <w:rsid w:val="720553A9"/>
    <w:rsid w:val="721C3746"/>
    <w:rsid w:val="73C54EE2"/>
    <w:rsid w:val="76C75323"/>
    <w:rsid w:val="77505319"/>
    <w:rsid w:val="77580CD7"/>
    <w:rsid w:val="775A1CF3"/>
    <w:rsid w:val="77F04406"/>
    <w:rsid w:val="7BB7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F896F2"/>
  <w15:docId w15:val="{B17DD2F2-2DF9-4580-ACE0-86E4A0DC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uiPriority w:val="99"/>
    <w:unhideWhenUsed/>
    <w:qFormat/>
    <w:pPr>
      <w:ind w:leftChars="600" w:left="600"/>
    </w:pPr>
    <w:rPr>
      <w:rFonts w:ascii="Verdana" w:hAnsi="Verdana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320"/>
        <w:tab w:val="right" w:pos="8640"/>
      </w:tabs>
    </w:p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b">
    <w:name w:val="标书标题一"/>
    <w:basedOn w:val="1"/>
    <w:autoRedefine/>
    <w:qFormat/>
    <w:pPr>
      <w:spacing w:before="0" w:after="0" w:line="360" w:lineRule="auto"/>
      <w:jc w:val="center"/>
    </w:pPr>
    <w:rPr>
      <w:b w:val="0"/>
      <w:bCs w:val="0"/>
      <w:sz w:val="30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11">
    <w:name w:val="样式1"/>
    <w:basedOn w:val="ab"/>
    <w:autoRedefine/>
    <w:qFormat/>
    <w:pPr>
      <w:spacing w:before="46" w:after="46"/>
      <w:ind w:firstLine="602"/>
    </w:pPr>
    <w:rPr>
      <w:b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1">
    <w:name w:val="标题 4 字符"/>
    <w:basedOn w:val="a0"/>
    <w:link w:val="40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  <w:sz w:val="21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sz w:val="21"/>
    </w:rPr>
  </w:style>
  <w:style w:type="character" w:customStyle="1" w:styleId="12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3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24"/>
    </w:rPr>
  </w:style>
  <w:style w:type="character" w:customStyle="1" w:styleId="a4">
    <w:name w:val="页脚 字符"/>
    <w:basedOn w:val="a0"/>
    <w:link w:val="a3"/>
    <w:uiPriority w:val="99"/>
    <w:qFormat/>
    <w:rPr>
      <w:sz w:val="24"/>
    </w:rPr>
  </w:style>
  <w:style w:type="paragraph" w:customStyle="1" w:styleId="14">
    <w:name w:val="修订1"/>
    <w:hidden/>
    <w:uiPriority w:val="99"/>
    <w:unhideWhenUsed/>
    <w:qFormat/>
    <w:rPr>
      <w:kern w:val="2"/>
      <w:sz w:val="24"/>
      <w:szCs w:val="24"/>
    </w:rPr>
  </w:style>
  <w:style w:type="paragraph" w:styleId="af1">
    <w:name w:val="Revision"/>
    <w:hidden/>
    <w:uiPriority w:val="99"/>
    <w:unhideWhenUsed/>
    <w:rsid w:val="00CC534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Savory Ciao</dc:creator>
  <cp:lastModifiedBy>中国科学院南京土壤研究所</cp:lastModifiedBy>
  <cp:revision>4</cp:revision>
  <cp:lastPrinted>2025-09-29T08:00:00Z</cp:lastPrinted>
  <dcterms:created xsi:type="dcterms:W3CDTF">2026-08-19T07:47:00Z</dcterms:created>
  <dcterms:modified xsi:type="dcterms:W3CDTF">2026-08-19T08:34:00Z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eyJoZGlkIjoiYzU0ZThjMzM4ZmJjNmIwNDg5MTEyMzU1YTc0MjVmZGEiLCJ1c2VySWQiOiIzNzk2MjgzNTkifQ==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D292CBE5648D4015BB08A1894E41BE65_13</vt:lpwstr>
  </property>
</Properties>
</file>