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C3D95" w14:textId="77777777" w:rsidR="009926D1" w:rsidRDefault="00B32F14">
      <w:pPr>
        <w:widowControl/>
        <w:shd w:val="clear" w:color="auto" w:fill="FFFFFF"/>
        <w:spacing w:line="360" w:lineRule="auto"/>
        <w:ind w:firstLine="48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土壤墒情监测仪参数要求</w:t>
      </w:r>
    </w:p>
    <w:p w14:paraId="056D2CED" w14:textId="03B88829" w:rsidR="009926D1" w:rsidRPr="00632463" w:rsidRDefault="00632463" w:rsidP="00632463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经前期调研，参考型号为东方</w:t>
      </w:r>
      <w:proofErr w:type="gramStart"/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智感智墒</w:t>
      </w:r>
      <w:proofErr w:type="gramEnd"/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ETY100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，可以提供其他品牌或更高端型号，具体功能性指标不低于如下标准：</w:t>
      </w:r>
    </w:p>
    <w:p w14:paraId="13B892BF" w14:textId="77777777" w:rsidR="009926D1" w:rsidRDefault="00B32F14">
      <w:pPr>
        <w:adjustRightInd w:val="0"/>
        <w:spacing w:line="360" w:lineRule="auto"/>
        <w:jc w:val="left"/>
        <w:textAlignment w:val="baseline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一、基本要求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：</w:t>
      </w:r>
    </w:p>
    <w:p w14:paraId="2AE26B2D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采购需实现的功能</w:t>
      </w:r>
    </w:p>
    <w:p w14:paraId="5BD8AAD4" w14:textId="77777777" w:rsidR="009926D1" w:rsidRDefault="00B32F14">
      <w:pPr>
        <w:widowControl/>
        <w:spacing w:line="360" w:lineRule="auto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套土壤墒情监测仪，每台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监测仪需实现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>对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0-100cm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土壤剖面，每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10cm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为一层，同步监测土壤水分、土壤温度和土壤电导率。</w:t>
      </w:r>
    </w:p>
    <w:p w14:paraId="008AA084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、需提供用于安装和拆卸土壤墒情监测仪的工具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套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CA03033" w14:textId="77777777" w:rsidR="009926D1" w:rsidRDefault="00B32F14">
      <w:pPr>
        <w:adjustRightInd w:val="0"/>
        <w:spacing w:line="360" w:lineRule="auto"/>
        <w:jc w:val="left"/>
        <w:textAlignment w:val="baseline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二、服务内容及技术要求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：</w:t>
      </w:r>
    </w:p>
    <w:p w14:paraId="7A93A1E2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）土壤水分监测：测量范围：干土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~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饱和土（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0~100%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）；测量精度：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±2%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；重复性：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≤0.2%</w:t>
      </w:r>
    </w:p>
    <w:p w14:paraId="0CB64EB8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）土壤温度监测：测量范围：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-25~80℃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；测量精度：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±0.5℃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。</w:t>
      </w:r>
    </w:p>
    <w:p w14:paraId="48F6A6CF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）土壤盐分监测：测量范围：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0~17dS/m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；测量精度：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±5%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&lt;5dS/m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）。</w:t>
      </w:r>
    </w:p>
    <w:p w14:paraId="396A355B" w14:textId="77777777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4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）工作环境：工作温度：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 xml:space="preserve">-25℃~80℃ 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，工作湿度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100%RH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（无凝结）。</w:t>
      </w:r>
    </w:p>
    <w:p w14:paraId="681B3B01" w14:textId="356491C0" w:rsidR="009926D1" w:rsidRDefault="00B32F1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5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）数据采集、上传、分析：数据采集步长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30min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，采用无线发射至用户手机及指定平台，通过数据分析，能自动识别作物耗水根系，精准计算日耗水量。清晰提供“何时浇、浇多少”的科学定额。</w:t>
      </w:r>
    </w:p>
    <w:p w14:paraId="6842F343" w14:textId="01FB45B7" w:rsidR="00632463" w:rsidRPr="00632463" w:rsidRDefault="00632463" w:rsidP="00632463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6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）供电方式：内置高性能磷酸铁锂电池，无外部供电情况下，持续工作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45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天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以上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；可扩展外置太阳能供电系统和外部移动电源供电；设备低电压时，可自动或远程切换为低功耗采集模式和休眠工作模式，工作时间不低于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45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天。</w:t>
      </w:r>
      <w:r w:rsidR="00866F9B" w:rsidRP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最大限度保障核心数据不间断，适应野外无供电环境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。</w:t>
      </w:r>
    </w:p>
    <w:p w14:paraId="6B7B2D80" w14:textId="7A53A4C2" w:rsidR="00632463" w:rsidRPr="00632463" w:rsidRDefault="00632463" w:rsidP="00632463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7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）产品结构：全密封管式一体化结构，所有传感器单元、充电电池、主机板、无线通讯模块等部件集成设计，土壤水分、土壤温度和电导率同时同位进行监测；管体内部正压密封，保证设备器件的稳定性。</w:t>
      </w:r>
    </w:p>
    <w:p w14:paraId="6F8D715F" w14:textId="601D500E" w:rsidR="00632463" w:rsidRPr="00632463" w:rsidRDefault="00632463" w:rsidP="00632463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8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）定位防盗：内置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GPS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定位传感芯片，可定位更新设备位置；当设备发生较大振动时，设备会采集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GPS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定位信息；支持追踪设备位置，并通知设备管理人。</w:t>
      </w:r>
    </w:p>
    <w:p w14:paraId="0ACE5111" w14:textId="77B15550" w:rsidR="00632463" w:rsidRPr="00632463" w:rsidRDefault="00632463" w:rsidP="00632463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 w:rsidR="00866F9B">
        <w:rPr>
          <w:rFonts w:ascii="Times New Roman" w:eastAsia="宋体" w:hAnsi="Times New Roman" w:cs="Times New Roman" w:hint="eastAsia"/>
          <w:kern w:val="0"/>
          <w:szCs w:val="21"/>
          <w:lang w:bidi="ar"/>
        </w:rPr>
        <w:t>9</w:t>
      </w:r>
      <w:r w:rsidRPr="00632463">
        <w:rPr>
          <w:rFonts w:ascii="Times New Roman" w:eastAsia="宋体" w:hAnsi="Times New Roman" w:cs="Times New Roman" w:hint="eastAsia"/>
          <w:kern w:val="0"/>
          <w:szCs w:val="21"/>
          <w:lang w:bidi="ar"/>
        </w:rPr>
        <w:t>）工作状态监测：自动智能识别设备工作状态（正常工作、异常等），提供低电量、太阳能充电异常、停发等异常状态的报警。</w:t>
      </w:r>
    </w:p>
    <w:p w14:paraId="3E4E049A" w14:textId="3F954F56" w:rsidR="009926D1" w:rsidRDefault="00B32F14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三、售后服务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：</w:t>
      </w:r>
      <w:bookmarkStart w:id="0" w:name="_GoBack"/>
      <w:bookmarkEnd w:id="0"/>
    </w:p>
    <w:p w14:paraId="7E2724A1" w14:textId="77777777" w:rsidR="009926D1" w:rsidRDefault="00B32F14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lastRenderedPageBreak/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保证产品为全新原厂设备。</w:t>
      </w:r>
    </w:p>
    <w:p w14:paraId="59AD01BC" w14:textId="77777777" w:rsidR="009926D1" w:rsidRDefault="00B32F14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、仪器到货后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求安排专职工程师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去宁夏回族自治区吴忠市红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寺堡区永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新村试验点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指导安装、调试，并对用户现场进行仪器培训，内容包括仪器的原理、使用、日常维护及现场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操作；产生费用由卖方承担；</w:t>
      </w:r>
    </w:p>
    <w:p w14:paraId="6F903C23" w14:textId="77777777" w:rsidR="009926D1" w:rsidRDefault="00B32F14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、接到维修通知后，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小时内响应，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48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小时内实施维修服务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5BCFF775" w14:textId="2670AE10" w:rsidR="009926D1" w:rsidRDefault="00B32F14" w:rsidP="00632463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、自验收合格之日起，质保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年，提供终身维修服务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3D9D76C5" w14:textId="77777777" w:rsidR="009926D1" w:rsidRDefault="00B32F14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color w:val="666666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交货时间：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合同签订后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天内到货。</w:t>
      </w:r>
    </w:p>
    <w:p w14:paraId="5CE2498B" w14:textId="77777777" w:rsidR="009926D1" w:rsidRDefault="00B32F14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交货地点：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宁夏回族自治区吴忠市红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寺堡区永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新村试验点。</w:t>
      </w:r>
    </w:p>
    <w:p w14:paraId="79946F8D" w14:textId="77777777" w:rsidR="009926D1" w:rsidRDefault="009926D1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sectPr w:rsidR="0099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Y0szQ3MTQ0sTQyMzdV0lEKTi0uzszPAykwqgUAijP4hCwAAAA="/>
  </w:docVars>
  <w:rsids>
    <w:rsidRoot w:val="004B2CB1"/>
    <w:rsid w:val="00000560"/>
    <w:rsid w:val="00060AAF"/>
    <w:rsid w:val="00075814"/>
    <w:rsid w:val="0009783F"/>
    <w:rsid w:val="000B1428"/>
    <w:rsid w:val="00132CBB"/>
    <w:rsid w:val="0015605F"/>
    <w:rsid w:val="001C2267"/>
    <w:rsid w:val="001D02FE"/>
    <w:rsid w:val="001D7280"/>
    <w:rsid w:val="001F7103"/>
    <w:rsid w:val="00231847"/>
    <w:rsid w:val="00234BED"/>
    <w:rsid w:val="00251D43"/>
    <w:rsid w:val="002A399A"/>
    <w:rsid w:val="002D497F"/>
    <w:rsid w:val="003300FE"/>
    <w:rsid w:val="0034536D"/>
    <w:rsid w:val="00367C3F"/>
    <w:rsid w:val="00423E9C"/>
    <w:rsid w:val="0043284B"/>
    <w:rsid w:val="00462121"/>
    <w:rsid w:val="0048475A"/>
    <w:rsid w:val="004931A7"/>
    <w:rsid w:val="004A7431"/>
    <w:rsid w:val="004B2CB1"/>
    <w:rsid w:val="004D7F87"/>
    <w:rsid w:val="005003CE"/>
    <w:rsid w:val="00543176"/>
    <w:rsid w:val="005725F6"/>
    <w:rsid w:val="005D4312"/>
    <w:rsid w:val="005E5DC8"/>
    <w:rsid w:val="00610C77"/>
    <w:rsid w:val="00613B8E"/>
    <w:rsid w:val="00632463"/>
    <w:rsid w:val="007F104F"/>
    <w:rsid w:val="008410FC"/>
    <w:rsid w:val="00866F9B"/>
    <w:rsid w:val="008C68E9"/>
    <w:rsid w:val="008E2414"/>
    <w:rsid w:val="00920462"/>
    <w:rsid w:val="009474D2"/>
    <w:rsid w:val="00967CA2"/>
    <w:rsid w:val="009926D1"/>
    <w:rsid w:val="009A437D"/>
    <w:rsid w:val="009D1D3C"/>
    <w:rsid w:val="00A93C72"/>
    <w:rsid w:val="00AF0EE7"/>
    <w:rsid w:val="00AF32FB"/>
    <w:rsid w:val="00B21A81"/>
    <w:rsid w:val="00B32F14"/>
    <w:rsid w:val="00B452C6"/>
    <w:rsid w:val="00B4652F"/>
    <w:rsid w:val="00B50130"/>
    <w:rsid w:val="00B50BE1"/>
    <w:rsid w:val="00B567C4"/>
    <w:rsid w:val="00B94C68"/>
    <w:rsid w:val="00BD7A0E"/>
    <w:rsid w:val="00C33855"/>
    <w:rsid w:val="00CD3352"/>
    <w:rsid w:val="00D3391D"/>
    <w:rsid w:val="00D411BC"/>
    <w:rsid w:val="00DA7D59"/>
    <w:rsid w:val="00E3446E"/>
    <w:rsid w:val="00E42BB5"/>
    <w:rsid w:val="00EB3BA3"/>
    <w:rsid w:val="00F12FB8"/>
    <w:rsid w:val="248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B524B"/>
  <w15:docId w15:val="{2F66D0F8-C0AA-4EEB-9315-72AEB98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</w:p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0011-D1F1-4116-BE88-DB7BAFA1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中国科学院南京土壤研究所</cp:lastModifiedBy>
  <cp:revision>31</cp:revision>
  <dcterms:created xsi:type="dcterms:W3CDTF">2024-05-07T07:10:00Z</dcterms:created>
  <dcterms:modified xsi:type="dcterms:W3CDTF">2026-03-05T06:27:00Z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eyJoZGlkIjoiMTFmNjMzMzI1ODFjYmFhMjdmMDMxMjZiZmY1MGMxNTMiLCJ1c2VySWQiOiIyNjUxMjQ4ODcifQ==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879DB276E56D41D4A9E63B6B27BD5AAF_12</vt:lpwstr>
  </property>
</Properties>
</file>